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00D01" w14:textId="03553F11" w:rsidR="00223F75" w:rsidRDefault="00223F75" w:rsidP="00223F75">
      <w:pPr>
        <w:spacing w:line="360" w:lineRule="auto"/>
        <w:jc w:val="both"/>
        <w:rPr>
          <w:rFonts w:ascii="Lucida Sans" w:hAnsi="Lucida Sans"/>
          <w:sz w:val="28"/>
          <w:szCs w:val="28"/>
        </w:rPr>
      </w:pPr>
    </w:p>
    <w:p w14:paraId="11FB49A0" w14:textId="2D3616C2" w:rsidR="00BC6240" w:rsidRPr="00BC6240" w:rsidRDefault="000F3D25" w:rsidP="00223F75">
      <w:pPr>
        <w:spacing w:line="360" w:lineRule="auto"/>
        <w:jc w:val="both"/>
        <w:rPr>
          <w:rFonts w:ascii="Lucida Sans" w:hAnsi="Lucida Sans"/>
          <w:sz w:val="24"/>
          <w:szCs w:val="24"/>
        </w:rPr>
      </w:pPr>
      <w:r>
        <w:rPr>
          <w:rFonts w:ascii="Lucida Sans" w:eastAsia="Lucida Sans" w:hAnsi="Lucida Sans" w:cs="Lucida Sans"/>
          <w:sz w:val="24"/>
          <w:szCs w:val="24"/>
          <w:lang w:bidi="fr-FR"/>
        </w:rPr>
        <w:t>Utilisation de compresseurs turbo BOGE</w:t>
      </w:r>
    </w:p>
    <w:p w14:paraId="5231DDD3" w14:textId="019D219B" w:rsidR="007657EF" w:rsidRPr="00223F75" w:rsidRDefault="0042274D" w:rsidP="00223F75">
      <w:pPr>
        <w:spacing w:line="360" w:lineRule="auto"/>
        <w:rPr>
          <w:rFonts w:ascii="Lucida Sans" w:hAnsi="Lucida Sans"/>
          <w:b/>
          <w:bCs/>
          <w:sz w:val="44"/>
          <w:szCs w:val="44"/>
        </w:rPr>
      </w:pPr>
      <w:r>
        <w:rPr>
          <w:rFonts w:ascii="Lucida Sans" w:eastAsia="Lucida Sans" w:hAnsi="Lucida Sans" w:cs="Lucida Sans"/>
          <w:b/>
          <w:sz w:val="44"/>
          <w:szCs w:val="44"/>
          <w:lang w:bidi="fr-FR"/>
        </w:rPr>
        <w:t>Production de textiles high-tech : DELCOTEX réduit sa consommation d’énergie de 35 %</w:t>
      </w:r>
    </w:p>
    <w:p w14:paraId="01811966" w14:textId="57D24E50" w:rsidR="00372CF3" w:rsidRPr="00372CF3" w:rsidRDefault="00372CF3" w:rsidP="00223F75">
      <w:pPr>
        <w:pBdr>
          <w:bottom w:val="single" w:sz="6" w:space="1" w:color="auto"/>
        </w:pBdr>
        <w:spacing w:line="360" w:lineRule="auto"/>
        <w:jc w:val="both"/>
        <w:rPr>
          <w:rFonts w:ascii="Arial" w:hAnsi="Arial" w:cs="Arial"/>
          <w:b/>
          <w:bCs/>
        </w:rPr>
      </w:pPr>
      <w:r w:rsidRPr="00372CF3">
        <w:rPr>
          <w:rFonts w:ascii="Arial" w:eastAsia="Arial" w:hAnsi="Arial" w:cs="Arial"/>
          <w:b/>
          <w:lang w:bidi="fr-FR"/>
        </w:rPr>
        <w:t>La production de textiles techniques demande une précision et une efficacité élevées. DELCOTEX s’appuie pour ce faire sur les dernières technologies de tissage, soutenu par les compresseurs turbo performants de BOGE. Ces systèmes permettent une production d'air comprimé sans huile, tout en assurant jusqu’à 35 % d’économie d’énergie.</w:t>
      </w:r>
    </w:p>
    <w:p w14:paraId="4CCCB9DD" w14:textId="38DCE4FE" w:rsidR="00597776" w:rsidRDefault="00E25EC4" w:rsidP="00223F75">
      <w:pPr>
        <w:pBdr>
          <w:bottom w:val="single" w:sz="6" w:space="1" w:color="auto"/>
        </w:pBdr>
        <w:spacing w:line="360" w:lineRule="auto"/>
        <w:jc w:val="both"/>
        <w:rPr>
          <w:rFonts w:ascii="Arial" w:hAnsi="Arial" w:cs="Arial"/>
        </w:rPr>
      </w:pPr>
      <w:r w:rsidRPr="00C21205">
        <w:rPr>
          <w:rFonts w:ascii="Arial" w:eastAsia="Arial" w:hAnsi="Arial" w:cs="Arial"/>
          <w:lang w:bidi="fr-FR"/>
        </w:rPr>
        <w:t xml:space="preserve">Que ce soit sous forme de tapis de transport dans les aéroports, de couvertures de toits de supermarchés ou de gilets pare-balles, les textiles techniques de l’entreprise familiale DELCOTEX (Bielefeld, Allemagne) ont de multiples utilisations. Ils sont fabriqués par des métiers à tisser à jet d’air, dans lesquels les fils sont transportés d’une lisière à l’autre par de l’air comprimé, à une vitesse pouvant atteindre 300 km/h. C’est pourquoi une alimentation infaillible en air comprimé est nécessaire. DELCOTEX employait jusqu’à présent des compresseurs à vis, qui présentent un besoin de maintenance et des coûts élevés. </w:t>
      </w:r>
    </w:p>
    <w:p w14:paraId="5C8E065F" w14:textId="29233A91" w:rsidR="00597776" w:rsidRDefault="00341E1B" w:rsidP="00223F75">
      <w:pPr>
        <w:pBdr>
          <w:bottom w:val="single" w:sz="6" w:space="1" w:color="auto"/>
        </w:pBdr>
        <w:spacing w:line="360" w:lineRule="auto"/>
        <w:jc w:val="both"/>
        <w:rPr>
          <w:rFonts w:ascii="Arial" w:hAnsi="Arial" w:cs="Arial"/>
          <w:b/>
          <w:bCs/>
        </w:rPr>
      </w:pPr>
      <w:r w:rsidRPr="005F0025">
        <w:rPr>
          <w:rFonts w:ascii="Arial" w:eastAsia="Arial" w:hAnsi="Arial" w:cs="Arial"/>
          <w:lang w:bidi="fr-FR"/>
        </w:rPr>
        <w:t xml:space="preserve">Pour réduire sa consommation d’énergie en production, le fabricant s’est ainsi décidé pour des compresseurs turbo modèle T 220 du spécialiste allemand de l’air comprimé, BOGE. « Nous avions le choix entre une révision générale coûteuse de nos vieux compresseurs ou un investissement dans une solution plus efficace. C’est pourquoi nous avons décidé d’acquérir des compresseurs BOGE, notamment en raison de la proximité géographique de l’entreprise et de notre bonne collaboration », a déclaré Lutz Burghoff, Responsable du secteur Operations and Technology chez DELCOTEX. </w:t>
      </w:r>
    </w:p>
    <w:p w14:paraId="4C045A00" w14:textId="509F9190" w:rsidR="00597776" w:rsidRPr="00C71F32" w:rsidRDefault="008354B8" w:rsidP="00597776">
      <w:pPr>
        <w:pBdr>
          <w:bottom w:val="single" w:sz="6" w:space="1" w:color="auto"/>
        </w:pBdr>
        <w:spacing w:line="360" w:lineRule="auto"/>
        <w:jc w:val="both"/>
        <w:rPr>
          <w:rFonts w:ascii="Arial" w:hAnsi="Arial" w:cs="Arial"/>
          <w:b/>
          <w:bCs/>
        </w:rPr>
      </w:pPr>
      <w:r w:rsidRPr="00C71F32">
        <w:rPr>
          <w:rFonts w:ascii="Arial" w:eastAsia="Arial" w:hAnsi="Arial" w:cs="Arial"/>
          <w:b/>
          <w:lang w:bidi="fr-FR"/>
        </w:rPr>
        <w:t>Une alimentation fiable en air comprimé de la technologie de tissage complexe</w:t>
      </w:r>
    </w:p>
    <w:p w14:paraId="26199E42" w14:textId="2BE0AF5F" w:rsidR="00185F4C" w:rsidRPr="005F0025" w:rsidRDefault="006A0DFA" w:rsidP="00223F75">
      <w:pPr>
        <w:pBdr>
          <w:bottom w:val="single" w:sz="6" w:space="1" w:color="auto"/>
        </w:pBdr>
        <w:spacing w:line="360" w:lineRule="auto"/>
        <w:jc w:val="both"/>
        <w:rPr>
          <w:rFonts w:ascii="Arial" w:hAnsi="Arial" w:cs="Arial"/>
        </w:rPr>
      </w:pPr>
      <w:r>
        <w:rPr>
          <w:rFonts w:ascii="Arial" w:eastAsia="Arial" w:hAnsi="Arial" w:cs="Arial"/>
          <w:lang w:bidi="fr-FR"/>
        </w:rPr>
        <w:t xml:space="preserve">Par rapport aux solutions précédentes, les compresseurs turbo économisent jusqu’à 35 % d’énergie. Par ailleurs, les compresseurs de la série T de BOGE produisent de l’air comprimé sans huile de classe 0, et sont particulièrement adaptés aux processus de production textiles sensibles en termes d’hygiène grâce à leur format compact. Ces compresseurs sont non seulement très efficaces, mais ils permettent également la récupération de chaleur. Ceci permet de réutiliser l’air </w:t>
      </w:r>
      <w:r>
        <w:rPr>
          <w:rFonts w:ascii="Arial" w:eastAsia="Arial" w:hAnsi="Arial" w:cs="Arial"/>
          <w:lang w:bidi="fr-FR"/>
        </w:rPr>
        <w:lastRenderedPageBreak/>
        <w:t xml:space="preserve">généré par le processus de compression de l’air pour d’autres étapes de la production, comme le chauffage de l’eau jusqu’à 90 °C. </w:t>
      </w:r>
    </w:p>
    <w:p w14:paraId="31F5777B" w14:textId="65509283" w:rsidR="005F0025" w:rsidRPr="005F0025" w:rsidRDefault="005F0025" w:rsidP="00223F75">
      <w:pPr>
        <w:pBdr>
          <w:bottom w:val="single" w:sz="6" w:space="1" w:color="auto"/>
        </w:pBdr>
        <w:spacing w:line="360" w:lineRule="auto"/>
        <w:jc w:val="both"/>
        <w:rPr>
          <w:rFonts w:ascii="Arial" w:hAnsi="Arial" w:cs="Arial"/>
        </w:rPr>
      </w:pPr>
      <w:r w:rsidRPr="005F0025">
        <w:rPr>
          <w:rFonts w:ascii="Arial" w:eastAsia="Arial" w:hAnsi="Arial" w:cs="Arial"/>
          <w:lang w:bidi="fr-FR"/>
        </w:rPr>
        <w:t xml:space="preserve">Cette nouvelle solution présente un autre avantage : sa connectivité numérique. Le Smart Service Tool BOGE connect permet de surveiller en continu tous les paramètres de fonctionnement des compresseurs. Les pannes potentielles sont ainsi détectées à temps, ce qui permet de dégager des opportunités d’optimisation. « Non seulement ces compresseurs nous apportent une grande fiabilité, mais en plus, grâce au concept de maintenance complète, ils nous offrent une sécurité de planification maximale. C’est pourquoi nous avons l’intention d’utiliser d’autres modèles de la série T pour optimiser notre gestion des pics de production », a résumé Lutz Burghoff. </w:t>
      </w:r>
    </w:p>
    <w:p w14:paraId="30F58339" w14:textId="259CBD24" w:rsidR="005F0025" w:rsidRPr="005F0025" w:rsidRDefault="005F0025" w:rsidP="00223F75">
      <w:pPr>
        <w:pBdr>
          <w:bottom w:val="single" w:sz="6" w:space="1" w:color="auto"/>
        </w:pBdr>
        <w:spacing w:line="360" w:lineRule="auto"/>
        <w:jc w:val="both"/>
        <w:rPr>
          <w:rFonts w:ascii="Arial" w:hAnsi="Arial" w:cs="Arial"/>
        </w:rPr>
      </w:pPr>
      <w:r w:rsidRPr="005F0025">
        <w:rPr>
          <w:rFonts w:ascii="Arial" w:eastAsia="Arial" w:hAnsi="Arial" w:cs="Arial"/>
          <w:lang w:bidi="fr-FR"/>
        </w:rPr>
        <w:t>En choisissant des compresseurs turbo de BOGE, DELCOTEX donne un signal clair en faveur de la durabilité dans la région et de l’innovation technologique dans l’industrie textile.</w:t>
      </w:r>
    </w:p>
    <w:p w14:paraId="5035F2A5" w14:textId="7C753CAE" w:rsidR="007657EF" w:rsidRPr="004D10AD" w:rsidRDefault="00480056" w:rsidP="006D642A">
      <w:pPr>
        <w:pBdr>
          <w:bottom w:val="single" w:sz="6" w:space="1" w:color="auto"/>
        </w:pBdr>
        <w:spacing w:line="288" w:lineRule="auto"/>
        <w:jc w:val="both"/>
        <w:rPr>
          <w:rFonts w:ascii="Arial" w:hAnsi="Arial" w:cs="Arial"/>
        </w:rPr>
      </w:pPr>
      <w:r w:rsidRPr="004D10AD">
        <w:rPr>
          <w:rFonts w:ascii="Arial" w:eastAsia="Arial" w:hAnsi="Arial" w:cs="Arial"/>
          <w:lang w:bidi="fr-FR"/>
        </w:rPr>
        <w:br/>
      </w:r>
    </w:p>
    <w:p w14:paraId="26E900CB" w14:textId="77777777" w:rsidR="00480056" w:rsidRPr="004D10AD" w:rsidRDefault="00480056" w:rsidP="00AC2C5F">
      <w:pPr>
        <w:spacing w:line="360" w:lineRule="auto"/>
        <w:jc w:val="both"/>
        <w:rPr>
          <w:rFonts w:ascii="Arial" w:hAnsi="Arial" w:cs="Arial"/>
        </w:rPr>
      </w:pPr>
    </w:p>
    <w:p w14:paraId="1B3852C8" w14:textId="0558D589" w:rsidR="00AC2C5F" w:rsidRPr="004D10AD" w:rsidRDefault="00050995" w:rsidP="00AC2C5F">
      <w:pPr>
        <w:pStyle w:val="Heading3"/>
        <w:rPr>
          <w:rFonts w:ascii="Arial" w:hAnsi="Arial" w:cs="Arial"/>
          <w:b/>
          <w:bCs/>
          <w:color w:val="auto"/>
          <w:sz w:val="22"/>
          <w:szCs w:val="22"/>
        </w:rPr>
      </w:pPr>
      <w:r>
        <w:rPr>
          <w:rFonts w:ascii="Arial" w:eastAsia="Arial" w:hAnsi="Arial" w:cs="Arial"/>
          <w:b/>
          <w:color w:val="auto"/>
          <w:sz w:val="22"/>
          <w:szCs w:val="22"/>
          <w:lang w:bidi="fr-FR"/>
        </w:rPr>
        <w:t>Version :</w:t>
      </w:r>
      <w:r>
        <w:rPr>
          <w:rFonts w:ascii="Arial" w:eastAsia="Arial" w:hAnsi="Arial" w:cs="Arial"/>
          <w:b/>
          <w:color w:val="auto"/>
          <w:sz w:val="22"/>
          <w:szCs w:val="22"/>
          <w:lang w:bidi="fr-FR"/>
        </w:rPr>
        <w:tab/>
        <w:t>13 février 2025</w:t>
      </w:r>
    </w:p>
    <w:p w14:paraId="5ACC7156" w14:textId="1062588D" w:rsidR="00AC2C5F" w:rsidRPr="004D10AD" w:rsidRDefault="00AC2C5F" w:rsidP="00AC2C5F">
      <w:pPr>
        <w:pStyle w:val="Heading3"/>
        <w:rPr>
          <w:rFonts w:ascii="Arial" w:hAnsi="Arial" w:cs="Arial"/>
          <w:b/>
          <w:bCs/>
          <w:color w:val="auto"/>
          <w:sz w:val="22"/>
          <w:szCs w:val="22"/>
        </w:rPr>
      </w:pPr>
      <w:r w:rsidRPr="004D10AD">
        <w:rPr>
          <w:rFonts w:ascii="Arial" w:eastAsia="Arial" w:hAnsi="Arial" w:cs="Arial"/>
          <w:b/>
          <w:color w:val="auto"/>
          <w:sz w:val="22"/>
          <w:szCs w:val="22"/>
          <w:lang w:bidi="fr-FR"/>
        </w:rPr>
        <w:t>Volume :</w:t>
      </w:r>
      <w:r w:rsidRPr="004D10AD">
        <w:rPr>
          <w:rFonts w:ascii="Arial" w:eastAsia="Arial" w:hAnsi="Arial" w:cs="Arial"/>
          <w:b/>
          <w:color w:val="auto"/>
          <w:sz w:val="22"/>
          <w:szCs w:val="22"/>
          <w:lang w:bidi="fr-FR"/>
        </w:rPr>
        <w:tab/>
        <w:t xml:space="preserve">xxxx caractères (espaces comprises) </w:t>
      </w:r>
    </w:p>
    <w:p w14:paraId="7024D04C" w14:textId="7CCB0135" w:rsidR="00AC2C5F" w:rsidRPr="004D10AD" w:rsidRDefault="00AC2C5F" w:rsidP="00AC2C5F">
      <w:pPr>
        <w:pStyle w:val="Heading3"/>
        <w:tabs>
          <w:tab w:val="left" w:pos="1134"/>
          <w:tab w:val="left" w:pos="1418"/>
        </w:tabs>
        <w:rPr>
          <w:rFonts w:ascii="Arial" w:hAnsi="Arial" w:cs="Arial"/>
          <w:b/>
          <w:bCs/>
          <w:color w:val="auto"/>
          <w:sz w:val="22"/>
          <w:szCs w:val="22"/>
        </w:rPr>
      </w:pPr>
      <w:r w:rsidRPr="004D10AD">
        <w:rPr>
          <w:rFonts w:ascii="Arial" w:eastAsia="Arial" w:hAnsi="Arial" w:cs="Arial"/>
          <w:b/>
          <w:color w:val="auto"/>
          <w:sz w:val="22"/>
          <w:szCs w:val="22"/>
          <w:lang w:bidi="fr-FR"/>
        </w:rPr>
        <w:t>Images :</w:t>
      </w:r>
      <w:r w:rsidRPr="004D10AD">
        <w:rPr>
          <w:rFonts w:ascii="Arial" w:eastAsia="Arial" w:hAnsi="Arial" w:cs="Arial"/>
          <w:b/>
          <w:color w:val="auto"/>
          <w:sz w:val="22"/>
          <w:szCs w:val="22"/>
          <w:lang w:bidi="fr-FR"/>
        </w:rPr>
        <w:tab/>
        <w:t xml:space="preserve">    </w:t>
      </w:r>
      <w:r w:rsidRPr="004D10AD">
        <w:rPr>
          <w:rFonts w:ascii="Arial" w:eastAsia="Arial" w:hAnsi="Arial" w:cs="Arial"/>
          <w:b/>
          <w:color w:val="auto"/>
          <w:sz w:val="22"/>
          <w:szCs w:val="22"/>
          <w:lang w:bidi="fr-FR"/>
        </w:rPr>
        <w:tab/>
        <w:t>2 (source : DELCOTEX, BOGE)</w:t>
      </w:r>
    </w:p>
    <w:p w14:paraId="4F57EE91" w14:textId="7C3F5063" w:rsidR="00AC2C5F" w:rsidRDefault="00AC2C5F" w:rsidP="00AC2C5F">
      <w:pPr>
        <w:rPr>
          <w:rFonts w:ascii="Arial" w:hAnsi="Arial" w:cs="Arial"/>
          <w:b/>
          <w:bCs/>
        </w:rPr>
      </w:pPr>
    </w:p>
    <w:p w14:paraId="566F8179" w14:textId="6BBAC66E" w:rsidR="009B545D" w:rsidRPr="004D10AD" w:rsidRDefault="009B545D" w:rsidP="00AC2C5F">
      <w:pPr>
        <w:rPr>
          <w:rFonts w:ascii="Arial" w:hAnsi="Arial" w:cs="Arial"/>
          <w:b/>
          <w:bCs/>
        </w:rPr>
      </w:pPr>
      <w:r>
        <w:rPr>
          <w:rFonts w:ascii="Arial" w:eastAsia="Arial" w:hAnsi="Arial" w:cs="Arial"/>
          <w:b/>
          <w:noProof/>
          <w:lang w:bidi="fr-FR"/>
        </w:rPr>
        <w:drawing>
          <wp:inline distT="0" distB="0" distL="0" distR="0" wp14:anchorId="4DC9439A" wp14:editId="3421BA0A">
            <wp:extent cx="4111632" cy="2743200"/>
            <wp:effectExtent l="0" t="0" r="3175" b="0"/>
            <wp:docPr id="129994119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16851" cy="2746682"/>
                    </a:xfrm>
                    <a:prstGeom prst="rect">
                      <a:avLst/>
                    </a:prstGeom>
                    <a:noFill/>
                    <a:ln>
                      <a:noFill/>
                    </a:ln>
                  </pic:spPr>
                </pic:pic>
              </a:graphicData>
            </a:graphic>
          </wp:inline>
        </w:drawing>
      </w:r>
    </w:p>
    <w:p w14:paraId="7B680D5C" w14:textId="77777777" w:rsidR="00AC2C5F" w:rsidRPr="004D10AD" w:rsidRDefault="00AC2C5F" w:rsidP="00480056">
      <w:pPr>
        <w:pStyle w:val="Heading3"/>
        <w:tabs>
          <w:tab w:val="left" w:pos="1134"/>
          <w:tab w:val="left" w:pos="1418"/>
        </w:tabs>
        <w:spacing w:line="360" w:lineRule="auto"/>
        <w:rPr>
          <w:rFonts w:ascii="Lucida Sans" w:hAnsi="Lucida Sans" w:cs="Arial"/>
          <w:b/>
          <w:bCs/>
          <w:color w:val="auto"/>
        </w:rPr>
      </w:pPr>
      <w:r w:rsidRPr="004D10AD">
        <w:rPr>
          <w:rFonts w:ascii="Lucida Sans" w:eastAsia="Lucida Sans" w:hAnsi="Lucida Sans" w:cs="Arial"/>
          <w:b/>
          <w:color w:val="auto"/>
          <w:lang w:bidi="fr-FR"/>
        </w:rPr>
        <w:t>Légende des images :</w:t>
      </w:r>
    </w:p>
    <w:p w14:paraId="22BF6415" w14:textId="77777777" w:rsidR="008361DB" w:rsidRPr="005F0025" w:rsidRDefault="00550958" w:rsidP="008361DB">
      <w:pPr>
        <w:pBdr>
          <w:bottom w:val="single" w:sz="6" w:space="1" w:color="auto"/>
        </w:pBdr>
        <w:spacing w:line="360" w:lineRule="auto"/>
        <w:jc w:val="both"/>
        <w:rPr>
          <w:rFonts w:ascii="Arial" w:hAnsi="Arial" w:cs="Arial"/>
        </w:rPr>
      </w:pPr>
      <w:r>
        <w:rPr>
          <w:rFonts w:ascii="Arial" w:eastAsia="Arial" w:hAnsi="Arial" w:cs="Arial"/>
          <w:lang w:bidi="fr-FR"/>
        </w:rPr>
        <w:t>Image 1 : En choisissant des compresseurs turbo de BOGE, DELCOTEX donne un signal clair en faveur de la durabilité dans la région et de l’innovation technologique dans l’industrie textile.</w:t>
      </w:r>
    </w:p>
    <w:p w14:paraId="6D4C8FA6" w14:textId="77777777" w:rsidR="00AC2C5F" w:rsidRDefault="00AC2C5F" w:rsidP="00AC2C5F">
      <w:pPr>
        <w:spacing w:line="360" w:lineRule="auto"/>
        <w:rPr>
          <w:rFonts w:ascii="Arial" w:hAnsi="Arial" w:cs="Arial"/>
        </w:rPr>
      </w:pPr>
    </w:p>
    <w:p w14:paraId="112C85A0" w14:textId="52DD2810" w:rsidR="00C35573" w:rsidRDefault="00EB18D4" w:rsidP="00D213B7">
      <w:pPr>
        <w:pBdr>
          <w:bottom w:val="single" w:sz="6" w:space="1" w:color="auto"/>
        </w:pBdr>
        <w:spacing w:line="360" w:lineRule="auto"/>
        <w:jc w:val="both"/>
        <w:rPr>
          <w:rFonts w:ascii="Arial" w:hAnsi="Arial" w:cs="Arial"/>
        </w:rPr>
      </w:pPr>
      <w:r>
        <w:rPr>
          <w:rFonts w:ascii="Arial" w:eastAsia="Arial" w:hAnsi="Arial" w:cs="Arial"/>
          <w:lang w:bidi="fr-FR"/>
        </w:rPr>
        <w:t>Image 2 : Pour réduire sa consommation d’énergie en production, le fabricant s’est ainsi décidé pour des compresseurs turbo modèle T 220 du spécialiste allemand de l’air comprimé, BOGE.</w:t>
      </w:r>
    </w:p>
    <w:p w14:paraId="747002ED" w14:textId="77777777" w:rsidR="00D213B7" w:rsidRDefault="00D213B7" w:rsidP="00D213B7">
      <w:pPr>
        <w:pBdr>
          <w:bottom w:val="single" w:sz="6" w:space="1" w:color="auto"/>
        </w:pBdr>
        <w:spacing w:line="360" w:lineRule="auto"/>
        <w:jc w:val="both"/>
        <w:rPr>
          <w:rFonts w:ascii="Arial" w:hAnsi="Arial" w:cs="Arial"/>
        </w:rPr>
      </w:pPr>
    </w:p>
    <w:p w14:paraId="6CBF7834" w14:textId="77777777" w:rsidR="00D213B7" w:rsidRDefault="00D213B7" w:rsidP="00AC2C5F">
      <w:pPr>
        <w:spacing w:line="360" w:lineRule="auto"/>
        <w:jc w:val="both"/>
        <w:rPr>
          <w:rFonts w:ascii="Lucida Sans" w:hAnsi="Lucida Sans" w:cs="Arial"/>
          <w:b/>
          <w:sz w:val="28"/>
          <w:szCs w:val="28"/>
        </w:rPr>
      </w:pPr>
    </w:p>
    <w:p w14:paraId="2D2FD502" w14:textId="08734E91" w:rsidR="00AC2C5F" w:rsidRPr="00F94721" w:rsidRDefault="00AC2C5F" w:rsidP="00AC2C5F">
      <w:pPr>
        <w:spacing w:line="360" w:lineRule="auto"/>
        <w:jc w:val="both"/>
        <w:rPr>
          <w:rFonts w:ascii="Lucida Sans" w:hAnsi="Lucida Sans" w:cs="Arial"/>
          <w:sz w:val="28"/>
          <w:szCs w:val="28"/>
          <w:lang w:val="de-DE"/>
        </w:rPr>
      </w:pPr>
      <w:r w:rsidRPr="00F94721">
        <w:rPr>
          <w:rFonts w:ascii="Lucida Sans" w:hAnsi="Lucida Sans" w:cs="Arial"/>
          <w:b/>
          <w:sz w:val="28"/>
          <w:szCs w:val="28"/>
          <w:lang w:val="de-DE"/>
        </w:rPr>
        <w:t>Über BOGE</w:t>
      </w:r>
    </w:p>
    <w:p w14:paraId="1F0B7164" w14:textId="57EF5F5D" w:rsidR="00AC2C5F" w:rsidRPr="00F94721" w:rsidRDefault="000362E5" w:rsidP="00AC2C5F">
      <w:pPr>
        <w:spacing w:line="360" w:lineRule="auto"/>
        <w:jc w:val="both"/>
        <w:rPr>
          <w:rFonts w:ascii="Arial" w:hAnsi="Arial" w:cs="Arial"/>
          <w:bCs/>
          <w:lang w:val="de-DE"/>
        </w:rPr>
      </w:pPr>
      <w:r w:rsidRPr="00F94721">
        <w:rPr>
          <w:rFonts w:ascii="Arial" w:hAnsi="Arial" w:cs="Arial"/>
          <w:bCs/>
          <w:lang w:val="de-DE"/>
        </w:rPr>
        <w:t>Mit der Erfahrung von mehr als 115 Jahren gehört die BOGE KOMPRESSOREN Otto Boge GmbH &amp; Co. KG zu den ältesten Herstellern von Kompressoren und Druckluftsystemen in Deutschland. Das Unternehmen ist einer der Marktführer. Ob Schraubenkompressoren, Kolbenkompressoren, Scrollkompressoren oder Turbokompressoren, komplette Anlagen oder einzelne Maschinen – BOGE erfüllt unterschiedlichste Anforderungen und höchste Ansprüche. Präzise und qualitätsbewusst. Das international tätige Familienunternehmen beschäftigt rund 800 Mitarbeiter und wird von Dr. Sebastian Göbel geführt. Seinen internationalen Kunden bietet BOGE mit zahlreichen Verkaufsbüros und Tochtergesellschaften einen umfassenden Service. Das Unternehmen liefert seine Produkte und Systeme in weltweit mehr als 120 Länder.</w:t>
      </w:r>
    </w:p>
    <w:p w14:paraId="1509BDA2" w14:textId="77777777" w:rsidR="00AC2C5F" w:rsidRPr="00F94721" w:rsidRDefault="00AC2C5F" w:rsidP="00AC2C5F">
      <w:pPr>
        <w:pBdr>
          <w:bottom w:val="single" w:sz="6" w:space="1" w:color="auto"/>
        </w:pBdr>
        <w:spacing w:line="360" w:lineRule="auto"/>
        <w:jc w:val="both"/>
        <w:rPr>
          <w:rFonts w:ascii="Arial" w:hAnsi="Arial" w:cs="Arial"/>
          <w:lang w:val="de-DE"/>
        </w:rPr>
      </w:pPr>
    </w:p>
    <w:p w14:paraId="4DD667E7" w14:textId="77777777" w:rsidR="000362E5" w:rsidRPr="00F94721" w:rsidRDefault="000362E5">
      <w:pPr>
        <w:rPr>
          <w:rFonts w:ascii="Lucida Sans" w:hAnsi="Lucida Sans" w:cs="Arial"/>
          <w:b/>
          <w:sz w:val="28"/>
          <w:szCs w:val="28"/>
          <w:lang w:val="de-DE"/>
        </w:rPr>
      </w:pPr>
    </w:p>
    <w:p w14:paraId="0F55F03B" w14:textId="2DFE71ED" w:rsidR="00C3419C" w:rsidRPr="004D10AD" w:rsidRDefault="00C3419C" w:rsidP="00C3419C">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360" w:lineRule="auto"/>
        <w:jc w:val="both"/>
        <w:rPr>
          <w:rFonts w:ascii="Lucida Sans" w:hAnsi="Lucida Sans" w:cs="Arial"/>
          <w:b/>
          <w:sz w:val="28"/>
          <w:szCs w:val="28"/>
        </w:rPr>
      </w:pPr>
      <w:r w:rsidRPr="004D10AD">
        <w:rPr>
          <w:rFonts w:ascii="Lucida Sans" w:eastAsia="Lucida Sans" w:hAnsi="Lucida Sans" w:cs="Arial"/>
          <w:b/>
          <w:sz w:val="28"/>
          <w:szCs w:val="28"/>
          <w:lang w:bidi="fr-FR"/>
        </w:rPr>
        <w:t>Contact de l’entreprise BOGE</w:t>
      </w:r>
    </w:p>
    <w:p w14:paraId="099E15C0" w14:textId="77777777" w:rsidR="005A3891" w:rsidRPr="004D10AD"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fr-FR"/>
        </w:rPr>
        <w:t xml:space="preserve">Petra Hirsch </w:t>
      </w:r>
    </w:p>
    <w:p w14:paraId="10B51788" w14:textId="77777777" w:rsidR="005A3891" w:rsidRPr="004D10AD"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fr-FR"/>
        </w:rPr>
        <w:t>Référente marketing</w:t>
      </w:r>
    </w:p>
    <w:p w14:paraId="04A11492" w14:textId="77777777" w:rsidR="005A3891" w:rsidRPr="004D10AD"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fr-FR"/>
        </w:rPr>
        <w:t>Tél. : +49 5206 601-5841</w:t>
      </w:r>
    </w:p>
    <w:p w14:paraId="245C7C1F" w14:textId="60610246" w:rsidR="005A3891" w:rsidRPr="00F94721"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162CB3">
        <w:rPr>
          <w:rFonts w:ascii="Arial" w:eastAsia="Arial" w:hAnsi="Arial" w:cs="Arial"/>
          <w:lang w:bidi="fr-FR"/>
        </w:rPr>
        <w:t xml:space="preserve">Fax : +49 5206 601-200 </w:t>
      </w:r>
    </w:p>
    <w:p w14:paraId="0546C770" w14:textId="310B94E9" w:rsidR="005A3891" w:rsidRPr="00F94721"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162CB3">
        <w:rPr>
          <w:rFonts w:ascii="Arial" w:eastAsia="Arial" w:hAnsi="Arial" w:cs="Arial"/>
          <w:lang w:bidi="fr-FR"/>
        </w:rPr>
        <w:t>E-mail : P.Hirsch@boge.de</w:t>
      </w:r>
    </w:p>
    <w:p w14:paraId="075DC4C5" w14:textId="77777777" w:rsidR="005A3891" w:rsidRPr="00F94721"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p>
    <w:p w14:paraId="33526C12" w14:textId="77777777" w:rsidR="005A3891" w:rsidRPr="00F94721"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fr-FR"/>
        </w:rPr>
        <w:t xml:space="preserve">Sandra Jürging </w:t>
      </w:r>
    </w:p>
    <w:p w14:paraId="7C08B259" w14:textId="77777777" w:rsidR="005A3891" w:rsidRPr="00F94721"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fr-FR"/>
        </w:rPr>
        <w:t>Référente marketing</w:t>
      </w:r>
    </w:p>
    <w:p w14:paraId="74AEE8EE" w14:textId="77777777" w:rsidR="005A3891" w:rsidRPr="00162CB3"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162CB3">
        <w:rPr>
          <w:rFonts w:ascii="Arial" w:eastAsia="Arial" w:hAnsi="Arial" w:cs="Arial"/>
          <w:lang w:bidi="fr-FR"/>
        </w:rPr>
        <w:t>Tél. : +49 5206 601-5834</w:t>
      </w:r>
    </w:p>
    <w:p w14:paraId="752AE22D" w14:textId="77777777" w:rsidR="005A3891" w:rsidRPr="00162CB3"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162CB3">
        <w:rPr>
          <w:rFonts w:ascii="Arial" w:eastAsia="Arial" w:hAnsi="Arial" w:cs="Arial"/>
          <w:lang w:bidi="fr-FR"/>
        </w:rPr>
        <w:t xml:space="preserve">Fax : +49 5206 601-200 </w:t>
      </w:r>
    </w:p>
    <w:p w14:paraId="2FC99E18" w14:textId="0933D1F6" w:rsidR="00C3419C" w:rsidRPr="00162CB3"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162CB3">
        <w:rPr>
          <w:rFonts w:ascii="Arial" w:eastAsia="Arial" w:hAnsi="Arial" w:cs="Arial"/>
          <w:lang w:bidi="fr-FR"/>
        </w:rPr>
        <w:t>E-mail : S.Juerging@boge.de</w:t>
      </w:r>
    </w:p>
    <w:p w14:paraId="64C2DC27" w14:textId="77777777" w:rsidR="00C3419C" w:rsidRPr="00162CB3" w:rsidRDefault="00C3419C" w:rsidP="00C3419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360" w:lineRule="auto"/>
        <w:jc w:val="both"/>
        <w:rPr>
          <w:rFonts w:ascii="Arial" w:hAnsi="Arial" w:cs="Arial"/>
          <w:b/>
        </w:rPr>
      </w:pPr>
    </w:p>
    <w:p w14:paraId="2284B16A" w14:textId="5614BD06" w:rsidR="00C3419C" w:rsidRPr="004D10AD" w:rsidRDefault="00C3419C" w:rsidP="005A3891">
      <w:pPr>
        <w:rPr>
          <w:rFonts w:ascii="Lucida Sans" w:hAnsi="Lucida Sans" w:cs="Arial"/>
          <w:b/>
          <w:sz w:val="28"/>
          <w:szCs w:val="28"/>
        </w:rPr>
      </w:pPr>
      <w:r w:rsidRPr="004D10AD">
        <w:rPr>
          <w:rFonts w:ascii="Lucida Sans" w:eastAsia="Lucida Sans" w:hAnsi="Lucida Sans" w:cs="Arial"/>
          <w:b/>
          <w:sz w:val="28"/>
          <w:szCs w:val="28"/>
          <w:lang w:bidi="fr-FR"/>
        </w:rPr>
        <w:lastRenderedPageBreak/>
        <w:t>Agence de contact presse</w:t>
      </w:r>
    </w:p>
    <w:p w14:paraId="50919664" w14:textId="51714D96" w:rsidR="003F6898" w:rsidRPr="004D10AD"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fr-FR"/>
        </w:rPr>
        <w:t>Lina Sophie Schmidt • additiv</w:t>
      </w:r>
    </w:p>
    <w:p w14:paraId="2955C8B6" w14:textId="77777777" w:rsidR="004247CF" w:rsidRPr="00F94721"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lang w:val="de-DE"/>
        </w:rPr>
      </w:pPr>
      <w:r w:rsidRPr="004D10AD">
        <w:rPr>
          <w:rFonts w:ascii="Arial" w:eastAsia="Arial" w:hAnsi="Arial" w:cs="Arial"/>
          <w:lang w:bidi="fr-FR"/>
        </w:rPr>
        <w:t xml:space="preserve">Une marque de l’entreprise additiv pr GmbH &amp; Co. </w:t>
      </w:r>
      <w:r w:rsidRPr="00F94721">
        <w:rPr>
          <w:rFonts w:ascii="Arial" w:eastAsia="Arial" w:hAnsi="Arial" w:cs="Arial"/>
          <w:lang w:val="de-DE" w:bidi="fr-FR"/>
        </w:rPr>
        <w:t>KG</w:t>
      </w:r>
    </w:p>
    <w:p w14:paraId="40063004" w14:textId="77844B9D" w:rsidR="003F6898" w:rsidRPr="00F94721"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lang w:val="de-DE"/>
        </w:rPr>
      </w:pPr>
      <w:r w:rsidRPr="00F94721">
        <w:rPr>
          <w:rFonts w:ascii="Arial" w:eastAsia="Arial" w:hAnsi="Arial" w:cs="Arial"/>
          <w:lang w:val="de-DE" w:bidi="fr-FR"/>
        </w:rPr>
        <w:t xml:space="preserve">B2B-Kommunikation für Logistik, Robotik, Industrie und IT </w:t>
      </w:r>
    </w:p>
    <w:p w14:paraId="52AD9501" w14:textId="49DECAE5" w:rsidR="003F6898" w:rsidRPr="00F94721"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lang w:val="it-IT"/>
        </w:rPr>
      </w:pPr>
      <w:r w:rsidRPr="00F94721">
        <w:rPr>
          <w:rFonts w:ascii="Arial" w:eastAsia="Arial" w:hAnsi="Arial" w:cs="Arial"/>
          <w:lang w:val="it-IT" w:bidi="fr-FR"/>
        </w:rPr>
        <w:t>Herzog-Adolf-Straße 3 • 56410 Montabaur • Allemagne</w:t>
      </w:r>
    </w:p>
    <w:p w14:paraId="57573820" w14:textId="2AB7D8A1" w:rsidR="00C3419C" w:rsidRPr="00F94721"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lang w:val="it-IT"/>
        </w:rPr>
      </w:pPr>
      <w:r w:rsidRPr="00F94721">
        <w:rPr>
          <w:rFonts w:ascii="Arial" w:eastAsia="Arial" w:hAnsi="Arial" w:cs="Arial"/>
          <w:lang w:val="it-IT" w:bidi="fr-FR"/>
        </w:rPr>
        <w:t>+49 2602 950 99 29 • ls@additiv.de • additiv.de</w:t>
      </w:r>
    </w:p>
    <w:p w14:paraId="1C72C737" w14:textId="77777777" w:rsidR="00AC2C5F" w:rsidRPr="00F94721" w:rsidRDefault="00AC2C5F" w:rsidP="006D642A">
      <w:pPr>
        <w:spacing w:line="288" w:lineRule="auto"/>
        <w:jc w:val="both"/>
        <w:rPr>
          <w:rFonts w:ascii="Arial" w:hAnsi="Arial" w:cs="Arial"/>
          <w:lang w:val="it-IT"/>
        </w:rPr>
      </w:pPr>
    </w:p>
    <w:sectPr w:rsidR="00AC2C5F" w:rsidRPr="00F94721" w:rsidSect="00A6514E">
      <w:headerReference w:type="default" r:id="rId11"/>
      <w:headerReference w:type="first" r:id="rId12"/>
      <w:pgSz w:w="11906" w:h="16838"/>
      <w:pgMar w:top="1440" w:right="1080" w:bottom="1440" w:left="1080" w:header="68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5A1FB" w14:textId="77777777" w:rsidR="00FB5D6D" w:rsidRDefault="00FB5D6D" w:rsidP="007657EF">
      <w:pPr>
        <w:spacing w:after="0" w:line="240" w:lineRule="auto"/>
      </w:pPr>
      <w:r>
        <w:separator/>
      </w:r>
    </w:p>
  </w:endnote>
  <w:endnote w:type="continuationSeparator" w:id="0">
    <w:p w14:paraId="0E856C69" w14:textId="77777777" w:rsidR="00FB5D6D" w:rsidRDefault="00FB5D6D" w:rsidP="007657EF">
      <w:pPr>
        <w:spacing w:after="0" w:line="240" w:lineRule="auto"/>
      </w:pPr>
      <w:r>
        <w:continuationSeparator/>
      </w:r>
    </w:p>
  </w:endnote>
  <w:endnote w:type="continuationNotice" w:id="1">
    <w:p w14:paraId="26F55582" w14:textId="77777777" w:rsidR="00FB5D6D" w:rsidRDefault="00FB5D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51A4C" w14:textId="77777777" w:rsidR="00FB5D6D" w:rsidRDefault="00FB5D6D" w:rsidP="007657EF">
      <w:pPr>
        <w:spacing w:after="0" w:line="240" w:lineRule="auto"/>
      </w:pPr>
      <w:r>
        <w:separator/>
      </w:r>
    </w:p>
  </w:footnote>
  <w:footnote w:type="continuationSeparator" w:id="0">
    <w:p w14:paraId="5DDF15A9" w14:textId="77777777" w:rsidR="00FB5D6D" w:rsidRDefault="00FB5D6D" w:rsidP="007657EF">
      <w:pPr>
        <w:spacing w:after="0" w:line="240" w:lineRule="auto"/>
      </w:pPr>
      <w:r>
        <w:continuationSeparator/>
      </w:r>
    </w:p>
  </w:footnote>
  <w:footnote w:type="continuationNotice" w:id="1">
    <w:p w14:paraId="35223BC5" w14:textId="77777777" w:rsidR="00FB5D6D" w:rsidRDefault="00FB5D6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58BB6" w14:textId="16672F3B" w:rsidR="006D642A" w:rsidRDefault="00067A7E" w:rsidP="006D642A">
    <w:pPr>
      <w:pStyle w:val="Header"/>
      <w:rPr>
        <w:b/>
        <w:bCs/>
        <w:color w:val="D9D9D9" w:themeColor="background1" w:themeShade="D9"/>
      </w:rPr>
    </w:pPr>
    <w:r>
      <w:rPr>
        <w:b/>
        <w:noProof/>
        <w:color w:val="D9D9D9" w:themeColor="background1" w:themeShade="D9"/>
        <w:lang w:bidi="fr-FR"/>
      </w:rPr>
      <w:drawing>
        <wp:anchor distT="0" distB="0" distL="114300" distR="114300" simplePos="0" relativeHeight="251658242" behindDoc="0" locked="0" layoutInCell="1" allowOverlap="1" wp14:anchorId="0F8BFC05" wp14:editId="06C1BA04">
          <wp:simplePos x="0" y="0"/>
          <wp:positionH relativeFrom="page">
            <wp:posOffset>4842774</wp:posOffset>
          </wp:positionH>
          <wp:positionV relativeFrom="paragraph">
            <wp:posOffset>-121285</wp:posOffset>
          </wp:positionV>
          <wp:extent cx="1993724" cy="422694"/>
          <wp:effectExtent l="0" t="0" r="6985" b="0"/>
          <wp:wrapNone/>
          <wp:docPr id="1120143607" name="Grafik 2"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143607" name="Grafik 2" descr="Ein Bild, das Text, Schrift, Logo, Grafiken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724" cy="42269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657EF" w:rsidRPr="007657EF">
      <w:rPr>
        <w:b/>
        <w:color w:val="D9D9D9" w:themeColor="background1" w:themeShade="D9"/>
        <w:lang w:bidi="fr-FR"/>
      </w:rPr>
      <w:t>COMMUNIQUÉ DE PRESSE</w:t>
    </w:r>
  </w:p>
  <w:p w14:paraId="198127B6" w14:textId="77777777" w:rsidR="006D642A" w:rsidRDefault="006D642A" w:rsidP="006D642A">
    <w:pPr>
      <w:pStyle w:val="Header"/>
      <w:rPr>
        <w:b/>
        <w:bCs/>
        <w:color w:val="D9D9D9" w:themeColor="background1" w:themeShade="D9"/>
      </w:rPr>
    </w:pPr>
  </w:p>
  <w:p w14:paraId="61222945" w14:textId="77777777" w:rsidR="006D642A" w:rsidRDefault="006D642A" w:rsidP="006D642A">
    <w:pPr>
      <w:pStyle w:val="Header"/>
      <w:rPr>
        <w:b/>
        <w:bCs/>
        <w:color w:val="D9D9D9" w:themeColor="background1" w:themeShade="D9"/>
      </w:rPr>
    </w:pPr>
  </w:p>
  <w:p w14:paraId="76B6783E" w14:textId="77777777" w:rsidR="006D642A" w:rsidRPr="007657EF" w:rsidRDefault="006D642A" w:rsidP="006D642A">
    <w:pPr>
      <w:pStyle w:val="Header"/>
      <w:rPr>
        <w:b/>
        <w:bCs/>
        <w:color w:val="D9D9D9" w:themeColor="background1" w:themeShade="D9"/>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29702" w14:textId="79D4C1E0" w:rsidR="006D642A" w:rsidRPr="007657EF" w:rsidRDefault="001F0CB6" w:rsidP="008A7132">
    <w:pPr>
      <w:pStyle w:val="Header"/>
      <w:rPr>
        <w:b/>
        <w:bCs/>
        <w:color w:val="D9D9D9" w:themeColor="background1" w:themeShade="D9"/>
      </w:rPr>
    </w:pPr>
    <w:r>
      <w:rPr>
        <w:b/>
        <w:noProof/>
        <w:color w:val="D9D9D9" w:themeColor="background1" w:themeShade="D9"/>
        <w:lang w:bidi="fr-FR"/>
      </w:rPr>
      <w:drawing>
        <wp:anchor distT="0" distB="0" distL="114300" distR="114300" simplePos="0" relativeHeight="251658241" behindDoc="0" locked="0" layoutInCell="1" allowOverlap="1" wp14:anchorId="5E74D2DA" wp14:editId="74AFEF8F">
          <wp:simplePos x="0" y="0"/>
          <wp:positionH relativeFrom="page">
            <wp:posOffset>4845050</wp:posOffset>
          </wp:positionH>
          <wp:positionV relativeFrom="paragraph">
            <wp:posOffset>-129276</wp:posOffset>
          </wp:positionV>
          <wp:extent cx="1993724" cy="422694"/>
          <wp:effectExtent l="0" t="0" r="6985" b="0"/>
          <wp:wrapNone/>
          <wp:docPr id="75262828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724" cy="42269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D642A" w:rsidRPr="007657EF">
      <w:rPr>
        <w:b/>
        <w:color w:val="D9D9D9" w:themeColor="background1" w:themeShade="D9"/>
        <w:lang w:bidi="fr-FR"/>
      </w:rPr>
      <w:t>COMMUNIQUÉ DE PRESSE</w:t>
    </w:r>
  </w:p>
  <w:p w14:paraId="0103847A" w14:textId="77777777" w:rsidR="00157EEF" w:rsidRDefault="00157EEF">
    <w:pPr>
      <w:pStyle w:val="Header"/>
    </w:pPr>
  </w:p>
  <w:p w14:paraId="633FD556" w14:textId="79B350D2" w:rsidR="00157EEF" w:rsidRDefault="00157EEF">
    <w:pPr>
      <w:pStyle w:val="Header"/>
    </w:pPr>
  </w:p>
  <w:p w14:paraId="48E5D594" w14:textId="51173BFA" w:rsidR="006D642A" w:rsidRDefault="00157EEF">
    <w:pPr>
      <w:pStyle w:val="Header"/>
    </w:pPr>
    <w:r>
      <w:rPr>
        <w:noProof/>
        <w:lang w:bidi="fr-FR"/>
      </w:rPr>
      <mc:AlternateContent>
        <mc:Choice Requires="wps">
          <w:drawing>
            <wp:anchor distT="0" distB="0" distL="114300" distR="114300" simplePos="0" relativeHeight="251658240" behindDoc="0" locked="0" layoutInCell="1" allowOverlap="1" wp14:anchorId="1D1F361C" wp14:editId="1DF441A7">
              <wp:simplePos x="0" y="0"/>
              <wp:positionH relativeFrom="margin">
                <wp:align>center</wp:align>
              </wp:positionH>
              <wp:positionV relativeFrom="paragraph">
                <wp:posOffset>97790</wp:posOffset>
              </wp:positionV>
              <wp:extent cx="6156960" cy="10211"/>
              <wp:effectExtent l="0" t="0" r="34290" b="27940"/>
              <wp:wrapNone/>
              <wp:docPr id="1159334714" name="Gerader Verbinder 1"/>
              <wp:cNvGraphicFramePr/>
              <a:graphic xmlns:a="http://schemas.openxmlformats.org/drawingml/2006/main">
                <a:graphicData uri="http://schemas.microsoft.com/office/word/2010/wordprocessingShape">
                  <wps:wsp>
                    <wps:cNvCnPr/>
                    <wps:spPr>
                      <a:xfrm>
                        <a:off x="0" y="0"/>
                        <a:ext cx="6156960" cy="10211"/>
                      </a:xfrm>
                      <a:prstGeom prst="line">
                        <a:avLst/>
                      </a:prstGeom>
                      <a:ln>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258F18" id="Gerader Verbinder 1" o:spid="_x0000_s1026" style="position:absolute;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7.7pt" to="484.8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" strokecolor="#d8d8d8 [2732]" strokeweight=".5pt">
              <v:stroke joinstyle="miter"/>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716D1A"/>
    <w:multiLevelType w:val="multilevel"/>
    <w:tmpl w:val="9ED27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129296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o:colormru v:ext="edit" colors="black"/>
    </o:shapedefaults>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57EF"/>
    <w:rsid w:val="000005B1"/>
    <w:rsid w:val="00006299"/>
    <w:rsid w:val="000135F4"/>
    <w:rsid w:val="000172A0"/>
    <w:rsid w:val="00017FEE"/>
    <w:rsid w:val="000236FC"/>
    <w:rsid w:val="00023B63"/>
    <w:rsid w:val="000362E5"/>
    <w:rsid w:val="00050995"/>
    <w:rsid w:val="0005271E"/>
    <w:rsid w:val="0006210C"/>
    <w:rsid w:val="00062477"/>
    <w:rsid w:val="00067A7E"/>
    <w:rsid w:val="00075C02"/>
    <w:rsid w:val="00081378"/>
    <w:rsid w:val="00081A7A"/>
    <w:rsid w:val="00081B0F"/>
    <w:rsid w:val="00082633"/>
    <w:rsid w:val="00085A60"/>
    <w:rsid w:val="000860CC"/>
    <w:rsid w:val="000934B5"/>
    <w:rsid w:val="00097A9E"/>
    <w:rsid w:val="000A2D61"/>
    <w:rsid w:val="000A2F84"/>
    <w:rsid w:val="000A44E4"/>
    <w:rsid w:val="000B22EB"/>
    <w:rsid w:val="000B2435"/>
    <w:rsid w:val="000C4CF1"/>
    <w:rsid w:val="000C60C4"/>
    <w:rsid w:val="000C6EE2"/>
    <w:rsid w:val="000C78EA"/>
    <w:rsid w:val="000C7CF2"/>
    <w:rsid w:val="000D0CE3"/>
    <w:rsid w:val="000D0F96"/>
    <w:rsid w:val="000D22D9"/>
    <w:rsid w:val="000D4862"/>
    <w:rsid w:val="000E7DAA"/>
    <w:rsid w:val="000F2886"/>
    <w:rsid w:val="000F34C8"/>
    <w:rsid w:val="000F3D25"/>
    <w:rsid w:val="000F4493"/>
    <w:rsid w:val="000F666B"/>
    <w:rsid w:val="00101598"/>
    <w:rsid w:val="00103113"/>
    <w:rsid w:val="001049BE"/>
    <w:rsid w:val="00105C21"/>
    <w:rsid w:val="00107BC5"/>
    <w:rsid w:val="0011379C"/>
    <w:rsid w:val="001167F0"/>
    <w:rsid w:val="00116BDF"/>
    <w:rsid w:val="00125957"/>
    <w:rsid w:val="0012755E"/>
    <w:rsid w:val="00127A73"/>
    <w:rsid w:val="00132BDB"/>
    <w:rsid w:val="001371A7"/>
    <w:rsid w:val="00140561"/>
    <w:rsid w:val="0014178F"/>
    <w:rsid w:val="00150BCB"/>
    <w:rsid w:val="00151FA7"/>
    <w:rsid w:val="00153508"/>
    <w:rsid w:val="00156944"/>
    <w:rsid w:val="00157EEF"/>
    <w:rsid w:val="0016176F"/>
    <w:rsid w:val="00162CB3"/>
    <w:rsid w:val="00162F54"/>
    <w:rsid w:val="0016383D"/>
    <w:rsid w:val="00172746"/>
    <w:rsid w:val="00185D06"/>
    <w:rsid w:val="00185F4C"/>
    <w:rsid w:val="00194701"/>
    <w:rsid w:val="001B4332"/>
    <w:rsid w:val="001B76AE"/>
    <w:rsid w:val="001C05B9"/>
    <w:rsid w:val="001C24E0"/>
    <w:rsid w:val="001E5752"/>
    <w:rsid w:val="001E6701"/>
    <w:rsid w:val="001F0CB6"/>
    <w:rsid w:val="001F2106"/>
    <w:rsid w:val="00201388"/>
    <w:rsid w:val="00201D95"/>
    <w:rsid w:val="00214FAE"/>
    <w:rsid w:val="00223F75"/>
    <w:rsid w:val="00224D7D"/>
    <w:rsid w:val="0023508B"/>
    <w:rsid w:val="00240E32"/>
    <w:rsid w:val="00251902"/>
    <w:rsid w:val="002522A2"/>
    <w:rsid w:val="002557E6"/>
    <w:rsid w:val="00256001"/>
    <w:rsid w:val="0025775B"/>
    <w:rsid w:val="00261807"/>
    <w:rsid w:val="002626F7"/>
    <w:rsid w:val="00262BA8"/>
    <w:rsid w:val="00262F33"/>
    <w:rsid w:val="0026512A"/>
    <w:rsid w:val="00271A74"/>
    <w:rsid w:val="00275004"/>
    <w:rsid w:val="00275A25"/>
    <w:rsid w:val="002807BC"/>
    <w:rsid w:val="00280D15"/>
    <w:rsid w:val="00283141"/>
    <w:rsid w:val="00285238"/>
    <w:rsid w:val="002A0F58"/>
    <w:rsid w:val="002A6C5F"/>
    <w:rsid w:val="002B3F69"/>
    <w:rsid w:val="002B4291"/>
    <w:rsid w:val="002C00A3"/>
    <w:rsid w:val="002C0F55"/>
    <w:rsid w:val="002C27DB"/>
    <w:rsid w:val="002C5DA8"/>
    <w:rsid w:val="002D0182"/>
    <w:rsid w:val="002E2A43"/>
    <w:rsid w:val="002E483B"/>
    <w:rsid w:val="002E5A5B"/>
    <w:rsid w:val="002E73A8"/>
    <w:rsid w:val="002F335D"/>
    <w:rsid w:val="002F4835"/>
    <w:rsid w:val="002F676C"/>
    <w:rsid w:val="002F7C75"/>
    <w:rsid w:val="0030717D"/>
    <w:rsid w:val="003227E5"/>
    <w:rsid w:val="003235B2"/>
    <w:rsid w:val="0032451B"/>
    <w:rsid w:val="00325093"/>
    <w:rsid w:val="00327D3F"/>
    <w:rsid w:val="00330584"/>
    <w:rsid w:val="003323D9"/>
    <w:rsid w:val="00332E3D"/>
    <w:rsid w:val="0033781C"/>
    <w:rsid w:val="003379D9"/>
    <w:rsid w:val="00341E1B"/>
    <w:rsid w:val="00345270"/>
    <w:rsid w:val="00351FA4"/>
    <w:rsid w:val="00354D7A"/>
    <w:rsid w:val="003569A8"/>
    <w:rsid w:val="003579C1"/>
    <w:rsid w:val="0036080D"/>
    <w:rsid w:val="00363705"/>
    <w:rsid w:val="00366E8D"/>
    <w:rsid w:val="00372CF3"/>
    <w:rsid w:val="00375F64"/>
    <w:rsid w:val="003820F2"/>
    <w:rsid w:val="00391946"/>
    <w:rsid w:val="00392965"/>
    <w:rsid w:val="00397508"/>
    <w:rsid w:val="003A3232"/>
    <w:rsid w:val="003A5D0C"/>
    <w:rsid w:val="003B4764"/>
    <w:rsid w:val="003B578B"/>
    <w:rsid w:val="003C361B"/>
    <w:rsid w:val="003C407F"/>
    <w:rsid w:val="003D2FF7"/>
    <w:rsid w:val="003F141C"/>
    <w:rsid w:val="003F2302"/>
    <w:rsid w:val="003F444F"/>
    <w:rsid w:val="003F5E10"/>
    <w:rsid w:val="003F6898"/>
    <w:rsid w:val="00403FFF"/>
    <w:rsid w:val="00407C5F"/>
    <w:rsid w:val="004131AF"/>
    <w:rsid w:val="00414C5E"/>
    <w:rsid w:val="00415681"/>
    <w:rsid w:val="004167C9"/>
    <w:rsid w:val="0042274D"/>
    <w:rsid w:val="00422A6A"/>
    <w:rsid w:val="00424581"/>
    <w:rsid w:val="004247CF"/>
    <w:rsid w:val="0042489D"/>
    <w:rsid w:val="00430101"/>
    <w:rsid w:val="00432A3E"/>
    <w:rsid w:val="00433925"/>
    <w:rsid w:val="0044364D"/>
    <w:rsid w:val="004469DD"/>
    <w:rsid w:val="004555C3"/>
    <w:rsid w:val="004559E4"/>
    <w:rsid w:val="004561DF"/>
    <w:rsid w:val="00457A16"/>
    <w:rsid w:val="00457D7B"/>
    <w:rsid w:val="00460AC9"/>
    <w:rsid w:val="00465278"/>
    <w:rsid w:val="004703DF"/>
    <w:rsid w:val="004721F7"/>
    <w:rsid w:val="004760A5"/>
    <w:rsid w:val="004766F8"/>
    <w:rsid w:val="00480056"/>
    <w:rsid w:val="004829AE"/>
    <w:rsid w:val="0048388A"/>
    <w:rsid w:val="004A2413"/>
    <w:rsid w:val="004B1043"/>
    <w:rsid w:val="004B38F5"/>
    <w:rsid w:val="004B7A1D"/>
    <w:rsid w:val="004C1B0F"/>
    <w:rsid w:val="004C2D21"/>
    <w:rsid w:val="004C49D8"/>
    <w:rsid w:val="004D10AD"/>
    <w:rsid w:val="004D27DA"/>
    <w:rsid w:val="004D2A63"/>
    <w:rsid w:val="004D45BD"/>
    <w:rsid w:val="004E2A9F"/>
    <w:rsid w:val="004F1CE8"/>
    <w:rsid w:val="004F367E"/>
    <w:rsid w:val="004F4805"/>
    <w:rsid w:val="00506457"/>
    <w:rsid w:val="005120A5"/>
    <w:rsid w:val="005176C3"/>
    <w:rsid w:val="005236A2"/>
    <w:rsid w:val="00525E66"/>
    <w:rsid w:val="00526B1B"/>
    <w:rsid w:val="0052798E"/>
    <w:rsid w:val="00533ED2"/>
    <w:rsid w:val="0053507E"/>
    <w:rsid w:val="00544E45"/>
    <w:rsid w:val="00550958"/>
    <w:rsid w:val="005560E1"/>
    <w:rsid w:val="00557D58"/>
    <w:rsid w:val="00577804"/>
    <w:rsid w:val="0058262F"/>
    <w:rsid w:val="005849D0"/>
    <w:rsid w:val="00596A34"/>
    <w:rsid w:val="00597776"/>
    <w:rsid w:val="005A37C1"/>
    <w:rsid w:val="005A3891"/>
    <w:rsid w:val="005A5279"/>
    <w:rsid w:val="005A7B28"/>
    <w:rsid w:val="005B2869"/>
    <w:rsid w:val="005B47BD"/>
    <w:rsid w:val="005B5A3D"/>
    <w:rsid w:val="005B5B41"/>
    <w:rsid w:val="005B7EC3"/>
    <w:rsid w:val="005C28BC"/>
    <w:rsid w:val="005C4576"/>
    <w:rsid w:val="005D5C81"/>
    <w:rsid w:val="005E578A"/>
    <w:rsid w:val="005E780F"/>
    <w:rsid w:val="005E7C3A"/>
    <w:rsid w:val="005F0025"/>
    <w:rsid w:val="005F0D73"/>
    <w:rsid w:val="005F1867"/>
    <w:rsid w:val="005F24B2"/>
    <w:rsid w:val="005F3D9F"/>
    <w:rsid w:val="00602646"/>
    <w:rsid w:val="00604BEA"/>
    <w:rsid w:val="00607243"/>
    <w:rsid w:val="00610EF9"/>
    <w:rsid w:val="006145F8"/>
    <w:rsid w:val="00616C95"/>
    <w:rsid w:val="0062234D"/>
    <w:rsid w:val="006239DD"/>
    <w:rsid w:val="00625A8E"/>
    <w:rsid w:val="00626CE4"/>
    <w:rsid w:val="0063157D"/>
    <w:rsid w:val="006315B4"/>
    <w:rsid w:val="0063288A"/>
    <w:rsid w:val="0063646E"/>
    <w:rsid w:val="006368D6"/>
    <w:rsid w:val="00640CFD"/>
    <w:rsid w:val="00642CB3"/>
    <w:rsid w:val="00645E72"/>
    <w:rsid w:val="006513DD"/>
    <w:rsid w:val="006522A1"/>
    <w:rsid w:val="00652B0F"/>
    <w:rsid w:val="00656AF2"/>
    <w:rsid w:val="00660EA4"/>
    <w:rsid w:val="00663E74"/>
    <w:rsid w:val="00665F73"/>
    <w:rsid w:val="00670D2C"/>
    <w:rsid w:val="006725CD"/>
    <w:rsid w:val="00674706"/>
    <w:rsid w:val="0067727E"/>
    <w:rsid w:val="00683E2A"/>
    <w:rsid w:val="00686ED3"/>
    <w:rsid w:val="00692E45"/>
    <w:rsid w:val="006960D4"/>
    <w:rsid w:val="006A0005"/>
    <w:rsid w:val="006A0DFA"/>
    <w:rsid w:val="006A2CB0"/>
    <w:rsid w:val="006A30AC"/>
    <w:rsid w:val="006A4E30"/>
    <w:rsid w:val="006A5B9A"/>
    <w:rsid w:val="006A7904"/>
    <w:rsid w:val="006B6CE2"/>
    <w:rsid w:val="006B711D"/>
    <w:rsid w:val="006B7E60"/>
    <w:rsid w:val="006C3AA8"/>
    <w:rsid w:val="006C4285"/>
    <w:rsid w:val="006C5FB1"/>
    <w:rsid w:val="006C7EC0"/>
    <w:rsid w:val="006D1868"/>
    <w:rsid w:val="006D36EA"/>
    <w:rsid w:val="006D642A"/>
    <w:rsid w:val="006E09F9"/>
    <w:rsid w:val="006E0B43"/>
    <w:rsid w:val="006E130E"/>
    <w:rsid w:val="006E3DA7"/>
    <w:rsid w:val="006F21E8"/>
    <w:rsid w:val="006F372A"/>
    <w:rsid w:val="006F594B"/>
    <w:rsid w:val="006F5F22"/>
    <w:rsid w:val="00702A1B"/>
    <w:rsid w:val="0070419C"/>
    <w:rsid w:val="007075C3"/>
    <w:rsid w:val="00711749"/>
    <w:rsid w:val="007158CC"/>
    <w:rsid w:val="00724269"/>
    <w:rsid w:val="0072486F"/>
    <w:rsid w:val="0073071E"/>
    <w:rsid w:val="0073162D"/>
    <w:rsid w:val="00731F1C"/>
    <w:rsid w:val="00734327"/>
    <w:rsid w:val="0073777E"/>
    <w:rsid w:val="007476D3"/>
    <w:rsid w:val="0074796E"/>
    <w:rsid w:val="0075083B"/>
    <w:rsid w:val="00761A94"/>
    <w:rsid w:val="007657EF"/>
    <w:rsid w:val="0076718E"/>
    <w:rsid w:val="00771133"/>
    <w:rsid w:val="00771DA7"/>
    <w:rsid w:val="00775123"/>
    <w:rsid w:val="007755F9"/>
    <w:rsid w:val="007766F9"/>
    <w:rsid w:val="007769A4"/>
    <w:rsid w:val="00776F01"/>
    <w:rsid w:val="00781657"/>
    <w:rsid w:val="007820E8"/>
    <w:rsid w:val="0078213E"/>
    <w:rsid w:val="00791FAC"/>
    <w:rsid w:val="007954AA"/>
    <w:rsid w:val="007A340D"/>
    <w:rsid w:val="007A5E36"/>
    <w:rsid w:val="007A645D"/>
    <w:rsid w:val="007A6C73"/>
    <w:rsid w:val="007B01D4"/>
    <w:rsid w:val="007B0BF1"/>
    <w:rsid w:val="007B414C"/>
    <w:rsid w:val="007B7CBA"/>
    <w:rsid w:val="007C3390"/>
    <w:rsid w:val="007C650C"/>
    <w:rsid w:val="007E22FE"/>
    <w:rsid w:val="007E4C8D"/>
    <w:rsid w:val="007F398E"/>
    <w:rsid w:val="007F6F55"/>
    <w:rsid w:val="008022B7"/>
    <w:rsid w:val="00812267"/>
    <w:rsid w:val="00821485"/>
    <w:rsid w:val="00821E84"/>
    <w:rsid w:val="00822EAD"/>
    <w:rsid w:val="00827277"/>
    <w:rsid w:val="008354B8"/>
    <w:rsid w:val="008361DB"/>
    <w:rsid w:val="00841557"/>
    <w:rsid w:val="00843883"/>
    <w:rsid w:val="0084768A"/>
    <w:rsid w:val="00855B76"/>
    <w:rsid w:val="0085603F"/>
    <w:rsid w:val="0086468B"/>
    <w:rsid w:val="00866FFE"/>
    <w:rsid w:val="00873CB8"/>
    <w:rsid w:val="00884379"/>
    <w:rsid w:val="00885BF6"/>
    <w:rsid w:val="00886899"/>
    <w:rsid w:val="008944B5"/>
    <w:rsid w:val="00895DCA"/>
    <w:rsid w:val="008A1143"/>
    <w:rsid w:val="008A39D9"/>
    <w:rsid w:val="008A7132"/>
    <w:rsid w:val="008A758C"/>
    <w:rsid w:val="008B0878"/>
    <w:rsid w:val="008B1EEE"/>
    <w:rsid w:val="008B3EDA"/>
    <w:rsid w:val="008C1261"/>
    <w:rsid w:val="008C33FF"/>
    <w:rsid w:val="008C3F85"/>
    <w:rsid w:val="008C6928"/>
    <w:rsid w:val="008C6EA0"/>
    <w:rsid w:val="008C7FC5"/>
    <w:rsid w:val="008D3D69"/>
    <w:rsid w:val="008F5063"/>
    <w:rsid w:val="009071DC"/>
    <w:rsid w:val="00911E59"/>
    <w:rsid w:val="00912EC2"/>
    <w:rsid w:val="00913759"/>
    <w:rsid w:val="009148A7"/>
    <w:rsid w:val="00921869"/>
    <w:rsid w:val="0092264B"/>
    <w:rsid w:val="00923879"/>
    <w:rsid w:val="00930564"/>
    <w:rsid w:val="00930C31"/>
    <w:rsid w:val="00931312"/>
    <w:rsid w:val="00931ABA"/>
    <w:rsid w:val="009342DD"/>
    <w:rsid w:val="00936A10"/>
    <w:rsid w:val="00941907"/>
    <w:rsid w:val="00941A33"/>
    <w:rsid w:val="00943977"/>
    <w:rsid w:val="00944B92"/>
    <w:rsid w:val="00955499"/>
    <w:rsid w:val="00956972"/>
    <w:rsid w:val="00956D25"/>
    <w:rsid w:val="009601DB"/>
    <w:rsid w:val="0096439B"/>
    <w:rsid w:val="00966236"/>
    <w:rsid w:val="00970CAE"/>
    <w:rsid w:val="00972C02"/>
    <w:rsid w:val="00975B34"/>
    <w:rsid w:val="009831D5"/>
    <w:rsid w:val="00986B9E"/>
    <w:rsid w:val="0098764C"/>
    <w:rsid w:val="009917B1"/>
    <w:rsid w:val="00991BF7"/>
    <w:rsid w:val="009A6078"/>
    <w:rsid w:val="009B4B73"/>
    <w:rsid w:val="009B545D"/>
    <w:rsid w:val="009C2656"/>
    <w:rsid w:val="009D09F7"/>
    <w:rsid w:val="009D2766"/>
    <w:rsid w:val="009D2F6C"/>
    <w:rsid w:val="009E6865"/>
    <w:rsid w:val="009F2A0D"/>
    <w:rsid w:val="009F35DB"/>
    <w:rsid w:val="009F543F"/>
    <w:rsid w:val="009F6CB8"/>
    <w:rsid w:val="00A04B97"/>
    <w:rsid w:val="00A07443"/>
    <w:rsid w:val="00A2579E"/>
    <w:rsid w:val="00A37F4C"/>
    <w:rsid w:val="00A44C92"/>
    <w:rsid w:val="00A50664"/>
    <w:rsid w:val="00A51C6B"/>
    <w:rsid w:val="00A534B5"/>
    <w:rsid w:val="00A5521A"/>
    <w:rsid w:val="00A570B7"/>
    <w:rsid w:val="00A6514E"/>
    <w:rsid w:val="00A66667"/>
    <w:rsid w:val="00A66ECE"/>
    <w:rsid w:val="00A71215"/>
    <w:rsid w:val="00A71CF7"/>
    <w:rsid w:val="00A73D1D"/>
    <w:rsid w:val="00A759F7"/>
    <w:rsid w:val="00A779CC"/>
    <w:rsid w:val="00A83708"/>
    <w:rsid w:val="00A85184"/>
    <w:rsid w:val="00A869F4"/>
    <w:rsid w:val="00A86CCE"/>
    <w:rsid w:val="00A86E5C"/>
    <w:rsid w:val="00A92BD0"/>
    <w:rsid w:val="00A9640E"/>
    <w:rsid w:val="00A9690D"/>
    <w:rsid w:val="00AA503A"/>
    <w:rsid w:val="00AA5170"/>
    <w:rsid w:val="00AB00D1"/>
    <w:rsid w:val="00AB2C46"/>
    <w:rsid w:val="00AB4567"/>
    <w:rsid w:val="00AB4CE7"/>
    <w:rsid w:val="00AC2C5F"/>
    <w:rsid w:val="00AC41CA"/>
    <w:rsid w:val="00AC658A"/>
    <w:rsid w:val="00AC66B1"/>
    <w:rsid w:val="00AD4922"/>
    <w:rsid w:val="00AD66A5"/>
    <w:rsid w:val="00AE6390"/>
    <w:rsid w:val="00AF44AB"/>
    <w:rsid w:val="00B00039"/>
    <w:rsid w:val="00B00B2D"/>
    <w:rsid w:val="00B02B4C"/>
    <w:rsid w:val="00B04036"/>
    <w:rsid w:val="00B05CCA"/>
    <w:rsid w:val="00B0774D"/>
    <w:rsid w:val="00B1427C"/>
    <w:rsid w:val="00B15D9F"/>
    <w:rsid w:val="00B22E69"/>
    <w:rsid w:val="00B31532"/>
    <w:rsid w:val="00B34A38"/>
    <w:rsid w:val="00B37A47"/>
    <w:rsid w:val="00B37AF7"/>
    <w:rsid w:val="00B411BB"/>
    <w:rsid w:val="00B50198"/>
    <w:rsid w:val="00B601E6"/>
    <w:rsid w:val="00B62658"/>
    <w:rsid w:val="00B629C1"/>
    <w:rsid w:val="00B632C0"/>
    <w:rsid w:val="00B65936"/>
    <w:rsid w:val="00B70B4A"/>
    <w:rsid w:val="00B72B51"/>
    <w:rsid w:val="00B80B7B"/>
    <w:rsid w:val="00B816AC"/>
    <w:rsid w:val="00B8437A"/>
    <w:rsid w:val="00B869CC"/>
    <w:rsid w:val="00B9129C"/>
    <w:rsid w:val="00B97033"/>
    <w:rsid w:val="00BB4BDC"/>
    <w:rsid w:val="00BB4E44"/>
    <w:rsid w:val="00BB618E"/>
    <w:rsid w:val="00BB62EC"/>
    <w:rsid w:val="00BC01F2"/>
    <w:rsid w:val="00BC2B34"/>
    <w:rsid w:val="00BC4438"/>
    <w:rsid w:val="00BC6240"/>
    <w:rsid w:val="00BD0F28"/>
    <w:rsid w:val="00BD1A78"/>
    <w:rsid w:val="00BD1F2C"/>
    <w:rsid w:val="00BD26D3"/>
    <w:rsid w:val="00BD2888"/>
    <w:rsid w:val="00BD53B1"/>
    <w:rsid w:val="00BD53B4"/>
    <w:rsid w:val="00BD7881"/>
    <w:rsid w:val="00BF6756"/>
    <w:rsid w:val="00BF6BA6"/>
    <w:rsid w:val="00C01404"/>
    <w:rsid w:val="00C02AB6"/>
    <w:rsid w:val="00C2270F"/>
    <w:rsid w:val="00C22B3A"/>
    <w:rsid w:val="00C234B3"/>
    <w:rsid w:val="00C23D26"/>
    <w:rsid w:val="00C25F05"/>
    <w:rsid w:val="00C27B1F"/>
    <w:rsid w:val="00C310D9"/>
    <w:rsid w:val="00C3419C"/>
    <w:rsid w:val="00C35109"/>
    <w:rsid w:val="00C35573"/>
    <w:rsid w:val="00C45F4F"/>
    <w:rsid w:val="00C470C9"/>
    <w:rsid w:val="00C470E6"/>
    <w:rsid w:val="00C577ED"/>
    <w:rsid w:val="00C665F1"/>
    <w:rsid w:val="00C71F32"/>
    <w:rsid w:val="00C75093"/>
    <w:rsid w:val="00C81408"/>
    <w:rsid w:val="00C827E4"/>
    <w:rsid w:val="00C8363A"/>
    <w:rsid w:val="00CA6873"/>
    <w:rsid w:val="00CB08C0"/>
    <w:rsid w:val="00CB1257"/>
    <w:rsid w:val="00CC50E8"/>
    <w:rsid w:val="00CD4321"/>
    <w:rsid w:val="00CD6779"/>
    <w:rsid w:val="00CE30EA"/>
    <w:rsid w:val="00CE3689"/>
    <w:rsid w:val="00CE4C63"/>
    <w:rsid w:val="00CF0B3C"/>
    <w:rsid w:val="00CF6491"/>
    <w:rsid w:val="00CF7DDF"/>
    <w:rsid w:val="00D04512"/>
    <w:rsid w:val="00D126BE"/>
    <w:rsid w:val="00D12A7C"/>
    <w:rsid w:val="00D12ABF"/>
    <w:rsid w:val="00D213B7"/>
    <w:rsid w:val="00D32CAF"/>
    <w:rsid w:val="00D437BF"/>
    <w:rsid w:val="00D43975"/>
    <w:rsid w:val="00D44137"/>
    <w:rsid w:val="00D44561"/>
    <w:rsid w:val="00D44595"/>
    <w:rsid w:val="00D46844"/>
    <w:rsid w:val="00D502AC"/>
    <w:rsid w:val="00D60FAE"/>
    <w:rsid w:val="00D610C8"/>
    <w:rsid w:val="00D645F8"/>
    <w:rsid w:val="00D7261A"/>
    <w:rsid w:val="00D73B1C"/>
    <w:rsid w:val="00D74A87"/>
    <w:rsid w:val="00D82C96"/>
    <w:rsid w:val="00D901D1"/>
    <w:rsid w:val="00D91EDE"/>
    <w:rsid w:val="00D923AB"/>
    <w:rsid w:val="00D93233"/>
    <w:rsid w:val="00D9549B"/>
    <w:rsid w:val="00D968A4"/>
    <w:rsid w:val="00D97769"/>
    <w:rsid w:val="00DA45AC"/>
    <w:rsid w:val="00DB3F4A"/>
    <w:rsid w:val="00DB7ACB"/>
    <w:rsid w:val="00DC1DE1"/>
    <w:rsid w:val="00DC468B"/>
    <w:rsid w:val="00DC6025"/>
    <w:rsid w:val="00DC66B8"/>
    <w:rsid w:val="00DD0CE0"/>
    <w:rsid w:val="00DD10B1"/>
    <w:rsid w:val="00DD3159"/>
    <w:rsid w:val="00DE4587"/>
    <w:rsid w:val="00DE5AA7"/>
    <w:rsid w:val="00DF5804"/>
    <w:rsid w:val="00DF6F8C"/>
    <w:rsid w:val="00E002FB"/>
    <w:rsid w:val="00E026EE"/>
    <w:rsid w:val="00E02F2B"/>
    <w:rsid w:val="00E04E7E"/>
    <w:rsid w:val="00E06398"/>
    <w:rsid w:val="00E07ABF"/>
    <w:rsid w:val="00E13187"/>
    <w:rsid w:val="00E213F5"/>
    <w:rsid w:val="00E21894"/>
    <w:rsid w:val="00E25EC4"/>
    <w:rsid w:val="00E26B45"/>
    <w:rsid w:val="00E32560"/>
    <w:rsid w:val="00E37228"/>
    <w:rsid w:val="00E5143E"/>
    <w:rsid w:val="00E533DC"/>
    <w:rsid w:val="00E557B9"/>
    <w:rsid w:val="00E57261"/>
    <w:rsid w:val="00E6177F"/>
    <w:rsid w:val="00E61D02"/>
    <w:rsid w:val="00E64F07"/>
    <w:rsid w:val="00E71F4A"/>
    <w:rsid w:val="00E7342D"/>
    <w:rsid w:val="00E73F18"/>
    <w:rsid w:val="00E747C3"/>
    <w:rsid w:val="00E752C6"/>
    <w:rsid w:val="00E75830"/>
    <w:rsid w:val="00E81101"/>
    <w:rsid w:val="00E8172A"/>
    <w:rsid w:val="00E81A1E"/>
    <w:rsid w:val="00E85A2D"/>
    <w:rsid w:val="00E87253"/>
    <w:rsid w:val="00EA324B"/>
    <w:rsid w:val="00EB0B44"/>
    <w:rsid w:val="00EB0D5A"/>
    <w:rsid w:val="00EB18D4"/>
    <w:rsid w:val="00ED0DA5"/>
    <w:rsid w:val="00ED4731"/>
    <w:rsid w:val="00EE1FEE"/>
    <w:rsid w:val="00EE6284"/>
    <w:rsid w:val="00EF2B1A"/>
    <w:rsid w:val="00F0556B"/>
    <w:rsid w:val="00F0620E"/>
    <w:rsid w:val="00F07CA6"/>
    <w:rsid w:val="00F11ADC"/>
    <w:rsid w:val="00F13B89"/>
    <w:rsid w:val="00F13EEC"/>
    <w:rsid w:val="00F15BC0"/>
    <w:rsid w:val="00F222D4"/>
    <w:rsid w:val="00F241CE"/>
    <w:rsid w:val="00F26F58"/>
    <w:rsid w:val="00F3120A"/>
    <w:rsid w:val="00F362C7"/>
    <w:rsid w:val="00F407C0"/>
    <w:rsid w:val="00F41D76"/>
    <w:rsid w:val="00F47571"/>
    <w:rsid w:val="00F50D72"/>
    <w:rsid w:val="00F558A2"/>
    <w:rsid w:val="00F5678C"/>
    <w:rsid w:val="00F60FA5"/>
    <w:rsid w:val="00F71819"/>
    <w:rsid w:val="00F747A2"/>
    <w:rsid w:val="00F76122"/>
    <w:rsid w:val="00F7761C"/>
    <w:rsid w:val="00F8094E"/>
    <w:rsid w:val="00F871D0"/>
    <w:rsid w:val="00F94721"/>
    <w:rsid w:val="00F95622"/>
    <w:rsid w:val="00F9685E"/>
    <w:rsid w:val="00FA74AB"/>
    <w:rsid w:val="00FB1538"/>
    <w:rsid w:val="00FB2D93"/>
    <w:rsid w:val="00FB3778"/>
    <w:rsid w:val="00FB5D6D"/>
    <w:rsid w:val="00FC1505"/>
    <w:rsid w:val="00FC3DBA"/>
    <w:rsid w:val="00FD0CD2"/>
    <w:rsid w:val="00FD7C05"/>
    <w:rsid w:val="00FD7CF1"/>
    <w:rsid w:val="00FE1853"/>
    <w:rsid w:val="00FE2E7D"/>
    <w:rsid w:val="00FE6726"/>
    <w:rsid w:val="00FE67F3"/>
    <w:rsid w:val="00FE7ADA"/>
    <w:rsid w:val="00FF486F"/>
    <w:rsid w:val="00FF5B13"/>
    <w:rsid w:val="00FF6AD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black"/>
    </o:shapedefaults>
    <o:shapelayout v:ext="edit">
      <o:idmap v:ext="edit" data="2"/>
    </o:shapelayout>
  </w:shapeDefaults>
  <w:decimalSymbol w:val=","/>
  <w:listSeparator w:val=";"/>
  <w14:docId w14:val="2FE5871C"/>
  <w15:docId w15:val="{A75618EE-A570-46B8-B7BB-60F5CA29F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657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657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7657E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657E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657E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657E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657E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657E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657E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57E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57E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7657E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657E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657E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657E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57E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57E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57EF"/>
    <w:rPr>
      <w:rFonts w:eastAsiaTheme="majorEastAsia" w:cstheme="majorBidi"/>
      <w:color w:val="272727" w:themeColor="text1" w:themeTint="D8"/>
    </w:rPr>
  </w:style>
  <w:style w:type="paragraph" w:styleId="Title">
    <w:name w:val="Title"/>
    <w:basedOn w:val="Normal"/>
    <w:next w:val="Normal"/>
    <w:link w:val="TitleChar"/>
    <w:uiPriority w:val="10"/>
    <w:qFormat/>
    <w:rsid w:val="007657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57E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57E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657E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57EF"/>
    <w:pPr>
      <w:spacing w:before="160"/>
      <w:jc w:val="center"/>
    </w:pPr>
    <w:rPr>
      <w:i/>
      <w:iCs/>
      <w:color w:val="404040" w:themeColor="text1" w:themeTint="BF"/>
    </w:rPr>
  </w:style>
  <w:style w:type="character" w:customStyle="1" w:styleId="QuoteChar">
    <w:name w:val="Quote Char"/>
    <w:basedOn w:val="DefaultParagraphFont"/>
    <w:link w:val="Quote"/>
    <w:uiPriority w:val="29"/>
    <w:rsid w:val="007657EF"/>
    <w:rPr>
      <w:i/>
      <w:iCs/>
      <w:color w:val="404040" w:themeColor="text1" w:themeTint="BF"/>
    </w:rPr>
  </w:style>
  <w:style w:type="paragraph" w:styleId="ListParagraph">
    <w:name w:val="List Paragraph"/>
    <w:basedOn w:val="Normal"/>
    <w:uiPriority w:val="34"/>
    <w:qFormat/>
    <w:rsid w:val="007657EF"/>
    <w:pPr>
      <w:ind w:left="720"/>
      <w:contextualSpacing/>
    </w:pPr>
  </w:style>
  <w:style w:type="character" w:styleId="IntenseEmphasis">
    <w:name w:val="Intense Emphasis"/>
    <w:basedOn w:val="DefaultParagraphFont"/>
    <w:uiPriority w:val="21"/>
    <w:qFormat/>
    <w:rsid w:val="007657EF"/>
    <w:rPr>
      <w:i/>
      <w:iCs/>
      <w:color w:val="0F4761" w:themeColor="accent1" w:themeShade="BF"/>
    </w:rPr>
  </w:style>
  <w:style w:type="paragraph" w:styleId="IntenseQuote">
    <w:name w:val="Intense Quote"/>
    <w:basedOn w:val="Normal"/>
    <w:next w:val="Normal"/>
    <w:link w:val="IntenseQuoteChar"/>
    <w:uiPriority w:val="30"/>
    <w:qFormat/>
    <w:rsid w:val="007657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657EF"/>
    <w:rPr>
      <w:i/>
      <w:iCs/>
      <w:color w:val="0F4761" w:themeColor="accent1" w:themeShade="BF"/>
    </w:rPr>
  </w:style>
  <w:style w:type="character" w:styleId="IntenseReference">
    <w:name w:val="Intense Reference"/>
    <w:basedOn w:val="DefaultParagraphFont"/>
    <w:uiPriority w:val="32"/>
    <w:qFormat/>
    <w:rsid w:val="007657EF"/>
    <w:rPr>
      <w:b/>
      <w:bCs/>
      <w:smallCaps/>
      <w:color w:val="0F4761" w:themeColor="accent1" w:themeShade="BF"/>
      <w:spacing w:val="5"/>
    </w:rPr>
  </w:style>
  <w:style w:type="paragraph" w:styleId="Header">
    <w:name w:val="header"/>
    <w:basedOn w:val="Normal"/>
    <w:link w:val="HeaderChar"/>
    <w:uiPriority w:val="99"/>
    <w:unhideWhenUsed/>
    <w:rsid w:val="007657EF"/>
    <w:pPr>
      <w:tabs>
        <w:tab w:val="center" w:pos="4536"/>
        <w:tab w:val="right" w:pos="9072"/>
      </w:tabs>
      <w:spacing w:after="0" w:line="240" w:lineRule="auto"/>
    </w:pPr>
  </w:style>
  <w:style w:type="character" w:customStyle="1" w:styleId="HeaderChar">
    <w:name w:val="Header Char"/>
    <w:basedOn w:val="DefaultParagraphFont"/>
    <w:link w:val="Header"/>
    <w:uiPriority w:val="99"/>
    <w:rsid w:val="007657EF"/>
  </w:style>
  <w:style w:type="paragraph" w:styleId="Footer">
    <w:name w:val="footer"/>
    <w:basedOn w:val="Normal"/>
    <w:link w:val="FooterChar"/>
    <w:uiPriority w:val="99"/>
    <w:unhideWhenUsed/>
    <w:rsid w:val="007657EF"/>
    <w:pPr>
      <w:tabs>
        <w:tab w:val="center" w:pos="4536"/>
        <w:tab w:val="right" w:pos="9072"/>
      </w:tabs>
      <w:spacing w:after="0" w:line="240" w:lineRule="auto"/>
    </w:pPr>
  </w:style>
  <w:style w:type="character" w:customStyle="1" w:styleId="FooterChar">
    <w:name w:val="Footer Char"/>
    <w:basedOn w:val="DefaultParagraphFont"/>
    <w:link w:val="Footer"/>
    <w:uiPriority w:val="99"/>
    <w:rsid w:val="007657EF"/>
  </w:style>
  <w:style w:type="character" w:styleId="CommentReference">
    <w:name w:val="annotation reference"/>
    <w:basedOn w:val="DefaultParagraphFont"/>
    <w:uiPriority w:val="99"/>
    <w:semiHidden/>
    <w:unhideWhenUsed/>
    <w:rsid w:val="000A2F84"/>
    <w:rPr>
      <w:sz w:val="16"/>
      <w:szCs w:val="16"/>
    </w:rPr>
  </w:style>
  <w:style w:type="paragraph" w:styleId="CommentText">
    <w:name w:val="annotation text"/>
    <w:basedOn w:val="Normal"/>
    <w:link w:val="CommentTextChar"/>
    <w:uiPriority w:val="99"/>
    <w:unhideWhenUsed/>
    <w:rsid w:val="000A2F84"/>
    <w:pPr>
      <w:spacing w:line="240" w:lineRule="auto"/>
    </w:pPr>
    <w:rPr>
      <w:sz w:val="20"/>
      <w:szCs w:val="20"/>
    </w:rPr>
  </w:style>
  <w:style w:type="character" w:customStyle="1" w:styleId="CommentTextChar">
    <w:name w:val="Comment Text Char"/>
    <w:basedOn w:val="DefaultParagraphFont"/>
    <w:link w:val="CommentText"/>
    <w:uiPriority w:val="99"/>
    <w:rsid w:val="000A2F84"/>
    <w:rPr>
      <w:sz w:val="20"/>
      <w:szCs w:val="20"/>
    </w:rPr>
  </w:style>
  <w:style w:type="paragraph" w:styleId="CommentSubject">
    <w:name w:val="annotation subject"/>
    <w:basedOn w:val="CommentText"/>
    <w:next w:val="CommentText"/>
    <w:link w:val="CommentSubjectChar"/>
    <w:uiPriority w:val="99"/>
    <w:semiHidden/>
    <w:unhideWhenUsed/>
    <w:rsid w:val="000A2F84"/>
    <w:rPr>
      <w:b/>
      <w:bCs/>
    </w:rPr>
  </w:style>
  <w:style w:type="character" w:customStyle="1" w:styleId="CommentSubjectChar">
    <w:name w:val="Comment Subject Char"/>
    <w:basedOn w:val="CommentTextChar"/>
    <w:link w:val="CommentSubject"/>
    <w:uiPriority w:val="99"/>
    <w:semiHidden/>
    <w:rsid w:val="000A2F84"/>
    <w:rPr>
      <w:b/>
      <w:bCs/>
      <w:sz w:val="20"/>
      <w:szCs w:val="20"/>
    </w:rPr>
  </w:style>
  <w:style w:type="paragraph" w:styleId="Revision">
    <w:name w:val="Revision"/>
    <w:hidden/>
    <w:uiPriority w:val="99"/>
    <w:semiHidden/>
    <w:rsid w:val="00017FEE"/>
    <w:pPr>
      <w:spacing w:after="0" w:line="240" w:lineRule="auto"/>
    </w:pPr>
  </w:style>
  <w:style w:type="character" w:customStyle="1" w:styleId="A3">
    <w:name w:val="A3"/>
    <w:uiPriority w:val="99"/>
    <w:rsid w:val="00A570B7"/>
    <w:rPr>
      <w:b/>
      <w:color w:val="000000"/>
      <w:sz w:val="22"/>
    </w:rPr>
  </w:style>
  <w:style w:type="paragraph" w:styleId="BalloonText">
    <w:name w:val="Balloon Text"/>
    <w:basedOn w:val="Normal"/>
    <w:link w:val="BalloonTextChar"/>
    <w:uiPriority w:val="99"/>
    <w:semiHidden/>
    <w:unhideWhenUsed/>
    <w:rsid w:val="00776F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6F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269754">
      <w:bodyDiv w:val="1"/>
      <w:marLeft w:val="0"/>
      <w:marRight w:val="0"/>
      <w:marTop w:val="0"/>
      <w:marBottom w:val="0"/>
      <w:divBdr>
        <w:top w:val="none" w:sz="0" w:space="0" w:color="auto"/>
        <w:left w:val="none" w:sz="0" w:space="0" w:color="auto"/>
        <w:bottom w:val="none" w:sz="0" w:space="0" w:color="auto"/>
        <w:right w:val="none" w:sz="0" w:space="0" w:color="auto"/>
      </w:divBdr>
    </w:div>
    <w:div w:id="978463695">
      <w:bodyDiv w:val="1"/>
      <w:marLeft w:val="0"/>
      <w:marRight w:val="0"/>
      <w:marTop w:val="0"/>
      <w:marBottom w:val="0"/>
      <w:divBdr>
        <w:top w:val="none" w:sz="0" w:space="0" w:color="auto"/>
        <w:left w:val="none" w:sz="0" w:space="0" w:color="auto"/>
        <w:bottom w:val="none" w:sz="0" w:space="0" w:color="auto"/>
        <w:right w:val="none" w:sz="0" w:space="0" w:color="auto"/>
      </w:divBdr>
    </w:div>
    <w:div w:id="1075474682">
      <w:bodyDiv w:val="1"/>
      <w:marLeft w:val="0"/>
      <w:marRight w:val="0"/>
      <w:marTop w:val="0"/>
      <w:marBottom w:val="0"/>
      <w:divBdr>
        <w:top w:val="none" w:sz="0" w:space="0" w:color="auto"/>
        <w:left w:val="none" w:sz="0" w:space="0" w:color="auto"/>
        <w:bottom w:val="none" w:sz="0" w:space="0" w:color="auto"/>
        <w:right w:val="none" w:sz="0" w:space="0" w:color="auto"/>
      </w:divBdr>
    </w:div>
    <w:div w:id="1506944457">
      <w:bodyDiv w:val="1"/>
      <w:marLeft w:val="0"/>
      <w:marRight w:val="0"/>
      <w:marTop w:val="0"/>
      <w:marBottom w:val="0"/>
      <w:divBdr>
        <w:top w:val="none" w:sz="0" w:space="0" w:color="auto"/>
        <w:left w:val="none" w:sz="0" w:space="0" w:color="auto"/>
        <w:bottom w:val="none" w:sz="0" w:space="0" w:color="auto"/>
        <w:right w:val="none" w:sz="0" w:space="0" w:color="auto"/>
      </w:divBdr>
    </w:div>
    <w:div w:id="1605459658">
      <w:bodyDiv w:val="1"/>
      <w:marLeft w:val="0"/>
      <w:marRight w:val="0"/>
      <w:marTop w:val="0"/>
      <w:marBottom w:val="0"/>
      <w:divBdr>
        <w:top w:val="none" w:sz="0" w:space="0" w:color="auto"/>
        <w:left w:val="none" w:sz="0" w:space="0" w:color="auto"/>
        <w:bottom w:val="none" w:sz="0" w:space="0" w:color="auto"/>
        <w:right w:val="none" w:sz="0" w:space="0" w:color="auto"/>
      </w:divBdr>
    </w:div>
    <w:div w:id="1671132568">
      <w:bodyDiv w:val="1"/>
      <w:marLeft w:val="0"/>
      <w:marRight w:val="0"/>
      <w:marTop w:val="0"/>
      <w:marBottom w:val="0"/>
      <w:divBdr>
        <w:top w:val="none" w:sz="0" w:space="0" w:color="auto"/>
        <w:left w:val="none" w:sz="0" w:space="0" w:color="auto"/>
        <w:bottom w:val="none" w:sz="0" w:space="0" w:color="auto"/>
        <w:right w:val="none" w:sz="0" w:space="0" w:color="auto"/>
      </w:divBdr>
    </w:div>
    <w:div w:id="1682707753">
      <w:bodyDiv w:val="1"/>
      <w:marLeft w:val="0"/>
      <w:marRight w:val="0"/>
      <w:marTop w:val="0"/>
      <w:marBottom w:val="0"/>
      <w:divBdr>
        <w:top w:val="none" w:sz="0" w:space="0" w:color="auto"/>
        <w:left w:val="none" w:sz="0" w:space="0" w:color="auto"/>
        <w:bottom w:val="none" w:sz="0" w:space="0" w:color="auto"/>
        <w:right w:val="none" w:sz="0" w:space="0" w:color="auto"/>
      </w:divBdr>
    </w:div>
    <w:div w:id="1927225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7a46bed-c84d-4754-8239-ca284fa43b84">
      <Terms xmlns="http://schemas.microsoft.com/office/infopath/2007/PartnerControls"/>
    </lcf76f155ced4ddcb4097134ff3c332f>
    <TaxCatchAll xmlns="2fcfccfe-82ed-4e24-b026-b3156fed24e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0B0B1C073C1CE479080A773E406B002" ma:contentTypeVersion="18" ma:contentTypeDescription="Ein neues Dokument erstellen." ma:contentTypeScope="" ma:versionID="4859d35863c5b3a2c5e28b548a257c07">
  <xsd:schema xmlns:xsd="http://www.w3.org/2001/XMLSchema" xmlns:xs="http://www.w3.org/2001/XMLSchema" xmlns:p="http://schemas.microsoft.com/office/2006/metadata/properties" xmlns:ns2="a7a46bed-c84d-4754-8239-ca284fa43b84" xmlns:ns3="2fcfccfe-82ed-4e24-b026-b3156fed24e3" targetNamespace="http://schemas.microsoft.com/office/2006/metadata/properties" ma:root="true" ma:fieldsID="4d9f709c57646a99dc98b1100d0e0cb8" ns2:_="" ns3:_="">
    <xsd:import namespace="a7a46bed-c84d-4754-8239-ca284fa43b84"/>
    <xsd:import namespace="2fcfccfe-82ed-4e24-b026-b3156fed24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a46bed-c84d-4754-8239-ca284fa43b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32fef4ff-6771-4cbf-9422-bdf1a97df03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cfccfe-82ed-4e24-b026-b3156fed24e3"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858ed309-4cfb-42f0-92d8-09d41a19e487}" ma:internalName="TaxCatchAll" ma:showField="CatchAllData" ma:web="2fcfccfe-82ed-4e24-b026-b3156fed24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4B7812-FD99-4BE3-883F-AC967BE2CDB0}">
  <ds:schemaRefs>
    <ds:schemaRef ds:uri="http://schemas.microsoft.com/office/infopath/2007/PartnerControls"/>
    <ds:schemaRef ds:uri="http://purl.org/dc/terms/"/>
    <ds:schemaRef ds:uri="http://schemas.microsoft.com/office/2006/metadata/properties"/>
    <ds:schemaRef ds:uri="http://purl.org/dc/dcmitype/"/>
    <ds:schemaRef ds:uri="http://schemas.microsoft.com/office/2006/documentManagement/types"/>
    <ds:schemaRef ds:uri="http://purl.org/dc/elements/1.1/"/>
    <ds:schemaRef ds:uri="http://schemas.openxmlformats.org/package/2006/metadata/core-properties"/>
    <ds:schemaRef ds:uri="2fcfccfe-82ed-4e24-b026-b3156fed24e3"/>
    <ds:schemaRef ds:uri="a7a46bed-c84d-4754-8239-ca284fa43b84"/>
    <ds:schemaRef ds:uri="http://www.w3.org/XML/1998/namespace"/>
  </ds:schemaRefs>
</ds:datastoreItem>
</file>

<file path=customXml/itemProps2.xml><?xml version="1.0" encoding="utf-8"?>
<ds:datastoreItem xmlns:ds="http://schemas.openxmlformats.org/officeDocument/2006/customXml" ds:itemID="{930ABD43-25CD-44F1-9482-8BEE99EAED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a46bed-c84d-4754-8239-ca284fa43b84"/>
    <ds:schemaRef ds:uri="2fcfccfe-82ed-4e24-b026-b3156fed24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79270C-9C6E-40A1-8526-BB6D0B136A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748</Words>
  <Characters>4266</Characters>
  <Application>Microsoft Office Word</Application>
  <DocSecurity>0</DocSecurity>
  <Lines>35</Lines>
  <Paragraphs>10</Paragraphs>
  <ScaleCrop>false</ScaleCrop>
  <HeadingPairs>
    <vt:vector size="2" baseType="variant">
      <vt:variant>
        <vt:lpstr>Titel</vt:lpstr>
      </vt:variant>
      <vt:variant>
        <vt:i4>1</vt:i4>
      </vt:variant>
    </vt:vector>
  </HeadingPairs>
  <TitlesOfParts>
    <vt:vector size="1" baseType="lpstr">
      <vt:lpstr/>
    </vt:vector>
  </TitlesOfParts>
  <Company>BOGE</Company>
  <LinksUpToDate>false</LinksUpToDate>
  <CharactersWithSpaces>5004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Patrick Bock</dc:creator>
  <cp:lastModifiedBy>PRINCIPI, Laura</cp:lastModifiedBy>
  <cp:revision>3</cp:revision>
  <cp:lastPrinted>2025-02-17T12:09:00Z</cp:lastPrinted>
  <dcterms:created xsi:type="dcterms:W3CDTF">2025-02-28T14:43:00Z</dcterms:created>
  <dcterms:modified xsi:type="dcterms:W3CDTF">2025-02-28T15:15:00Z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0x01010060B0B1C073C1CE479080A773E406B002</vt:lpwstr>
  </property>
</Properties>
</file>